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D3" w:rsidRPr="00ED6E1D" w:rsidRDefault="00274ED3" w:rsidP="0027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1D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внутреннего мониторинга эффективности внедрения и реализации ФГОС НОО в  МБОУ СОШ №177</w:t>
      </w:r>
    </w:p>
    <w:p w:rsidR="00274ED3" w:rsidRPr="00ED6E1D" w:rsidRDefault="00274ED3" w:rsidP="00274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2014-2015</w:t>
      </w:r>
      <w:r w:rsidRPr="00ED6E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ED3" w:rsidRPr="00ED6E1D" w:rsidRDefault="00274ED3" w:rsidP="00274E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ED3" w:rsidRDefault="00274ED3" w:rsidP="00274E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D4B">
        <w:rPr>
          <w:rFonts w:ascii="Times New Roman" w:hAnsi="Times New Roman" w:cs="Times New Roman"/>
          <w:sz w:val="24"/>
          <w:szCs w:val="24"/>
        </w:rPr>
        <w:t>В связи с внедрением ФГОС НОО был разработан внутренний мониторинг эффективности внедрения и реализации ФГОС НОО в МБОУ СОШ №177.</w:t>
      </w:r>
    </w:p>
    <w:p w:rsidR="00274ED3" w:rsidRDefault="00274ED3" w:rsidP="00274ED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313">
        <w:rPr>
          <w:rFonts w:ascii="Times New Roman" w:hAnsi="Times New Roman" w:cs="Times New Roman"/>
          <w:b/>
          <w:sz w:val="24"/>
          <w:szCs w:val="24"/>
        </w:rPr>
        <w:t>Цель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– оценка эффективности внедрения и реализации ФГОС НОО.</w:t>
      </w:r>
    </w:p>
    <w:p w:rsidR="00274ED3" w:rsidRPr="005A3313" w:rsidRDefault="00274ED3" w:rsidP="00274ED3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4ED3" w:rsidRDefault="00274ED3" w:rsidP="00274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эффективности мер по введению и реализации ФГОС: повышение квалификации, методическое обеспечение.</w:t>
      </w:r>
    </w:p>
    <w:p w:rsidR="00274ED3" w:rsidRDefault="00274ED3" w:rsidP="00274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факторов, препятствующих своевременному и полному введению ФГОС.</w:t>
      </w:r>
    </w:p>
    <w:p w:rsidR="00274ED3" w:rsidRDefault="00274ED3" w:rsidP="00274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динамики количественных и качественных показателей, характеризующих процесс введения и реализации ФГОС.</w:t>
      </w:r>
    </w:p>
    <w:p w:rsidR="00274ED3" w:rsidRDefault="00274ED3" w:rsidP="00274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рекомендаций по обеспечению введения ФГОС.</w:t>
      </w:r>
    </w:p>
    <w:p w:rsidR="00274ED3" w:rsidRDefault="00274ED3" w:rsidP="00274ED3">
      <w:pPr>
        <w:ind w:firstLine="567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эффективности внедрения и реализации ФГОС НОО представлен двумя блоками:</w:t>
      </w:r>
    </w:p>
    <w:p w:rsidR="00274ED3" w:rsidRDefault="00274ED3" w:rsidP="00274E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Концептуальный</w:t>
      </w:r>
    </w:p>
    <w:p w:rsidR="00274ED3" w:rsidRDefault="00274ED3" w:rsidP="00274E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Инструментальный</w:t>
      </w:r>
    </w:p>
    <w:p w:rsidR="00274ED3" w:rsidRDefault="00274ED3" w:rsidP="00274ED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2C">
        <w:rPr>
          <w:rFonts w:ascii="Times New Roman" w:hAnsi="Times New Roman" w:cs="Times New Roman"/>
          <w:b/>
          <w:sz w:val="24"/>
          <w:szCs w:val="24"/>
        </w:rPr>
        <w:t>Концептуальный блок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4ED3" w:rsidRPr="0086042C" w:rsidRDefault="00274ED3" w:rsidP="00274ED3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42C">
        <w:rPr>
          <w:rFonts w:ascii="Times New Roman" w:hAnsi="Times New Roman" w:cs="Times New Roman"/>
          <w:sz w:val="24"/>
          <w:szCs w:val="24"/>
          <w:u w:val="single"/>
        </w:rPr>
        <w:t>Предметом мониторинга являются условия, необходимые для внедрения ФГОС НОО:</w:t>
      </w:r>
    </w:p>
    <w:p w:rsidR="00274ED3" w:rsidRDefault="00274ED3" w:rsidP="00274E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 обеспечение реализации ФГОС НОО</w:t>
      </w:r>
    </w:p>
    <w:p w:rsidR="00274ED3" w:rsidRDefault="00274ED3" w:rsidP="00274E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обеспечение реализации ФГОС НОО</w:t>
      </w:r>
    </w:p>
    <w:p w:rsidR="00274ED3" w:rsidRDefault="00274ED3" w:rsidP="00274E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реализации ФГОС НОО</w:t>
      </w:r>
    </w:p>
    <w:p w:rsidR="00274ED3" w:rsidRDefault="00274ED3" w:rsidP="00274E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реализации ФГОС НОО</w:t>
      </w:r>
    </w:p>
    <w:p w:rsidR="00274ED3" w:rsidRDefault="00274ED3" w:rsidP="00274E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реализации ФГОС НОО</w:t>
      </w:r>
    </w:p>
    <w:p w:rsidR="00274ED3" w:rsidRDefault="00274ED3" w:rsidP="00274E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данной части мониторинга представлены в следующей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6"/>
        <w:gridCol w:w="4135"/>
      </w:tblGrid>
      <w:tr w:rsidR="00423FDB" w:rsidRPr="0068693B" w:rsidTr="00232142">
        <w:tc>
          <w:tcPr>
            <w:tcW w:w="9571" w:type="dxa"/>
            <w:gridSpan w:val="2"/>
            <w:shd w:val="clear" w:color="auto" w:fill="BFBFBF" w:themeFill="background1" w:themeFillShade="BF"/>
          </w:tcPr>
          <w:p w:rsidR="00423FDB" w:rsidRPr="001E6D4B" w:rsidRDefault="00423FDB" w:rsidP="0023214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4B">
              <w:rPr>
                <w:rFonts w:ascii="Times New Roman" w:hAnsi="Times New Roman" w:cs="Times New Roman"/>
                <w:b/>
                <w:sz w:val="24"/>
                <w:szCs w:val="24"/>
              </w:rPr>
              <w:t>Концептуальный блок</w:t>
            </w:r>
          </w:p>
        </w:tc>
      </w:tr>
      <w:tr w:rsidR="00423FDB" w:rsidRPr="0068693B" w:rsidTr="00232142">
        <w:tc>
          <w:tcPr>
            <w:tcW w:w="5436" w:type="dxa"/>
            <w:shd w:val="clear" w:color="auto" w:fill="BFBFBF" w:themeFill="background1" w:themeFillShade="BF"/>
          </w:tcPr>
          <w:p w:rsidR="00423FDB" w:rsidRPr="001E6D4B" w:rsidRDefault="00423FDB" w:rsidP="00232142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реализации ФГОС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:rsidR="00423FDB" w:rsidRPr="001E6D4B" w:rsidRDefault="00423FDB" w:rsidP="00232142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/ отсутствие (да/нет)</w:t>
            </w:r>
          </w:p>
        </w:tc>
      </w:tr>
      <w:tr w:rsidR="00423FDB" w:rsidRPr="0068693B" w:rsidTr="00232142">
        <w:tc>
          <w:tcPr>
            <w:tcW w:w="9571" w:type="dxa"/>
            <w:gridSpan w:val="2"/>
            <w:shd w:val="clear" w:color="auto" w:fill="D9D9D9" w:themeFill="background1" w:themeFillShade="D9"/>
          </w:tcPr>
          <w:p w:rsidR="00423FDB" w:rsidRPr="001E6D4B" w:rsidRDefault="00423FDB" w:rsidP="002321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правовое обеспечение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Пакет документов федерального уровня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Пакет документов регионального уровня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Пакет документов муниципального уровня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Пакет документов школьного уровня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Должностные инструкции работников школы, обеспечивающих введение ФГОС, приведены в соответствие с требованиями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RPr="007F1EE9" w:rsidTr="00232142">
        <w:tc>
          <w:tcPr>
            <w:tcW w:w="9571" w:type="dxa"/>
            <w:gridSpan w:val="2"/>
            <w:shd w:val="clear" w:color="auto" w:fill="D9D9D9" w:themeFill="background1" w:themeFillShade="D9"/>
          </w:tcPr>
          <w:p w:rsidR="00423FDB" w:rsidRPr="001E6D4B" w:rsidRDefault="00423FDB" w:rsidP="002321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Составление сметы расходов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выделяемого финансирования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Определение объема расходов на реализацию внеурочной деятельности обучающихся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Привлечение дополнительных финансовых средств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Наличие локальных актов о стимулировании труда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RPr="007F1EE9" w:rsidTr="00232142">
        <w:tc>
          <w:tcPr>
            <w:tcW w:w="9571" w:type="dxa"/>
            <w:gridSpan w:val="2"/>
            <w:shd w:val="clear" w:color="auto" w:fill="D9D9D9" w:themeFill="background1" w:themeFillShade="D9"/>
          </w:tcPr>
          <w:p w:rsidR="00423FDB" w:rsidRPr="001E6D4B" w:rsidRDefault="00423FDB" w:rsidP="002321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Наличие информационной образовательной среды в ОУ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Свободный доступ в интернет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Ведение электронной документации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Наличие сайта ОУ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RPr="007F1EE9" w:rsidTr="00232142">
        <w:tc>
          <w:tcPr>
            <w:tcW w:w="9571" w:type="dxa"/>
            <w:gridSpan w:val="2"/>
            <w:shd w:val="clear" w:color="auto" w:fill="D9D9D9" w:themeFill="background1" w:themeFillShade="D9"/>
          </w:tcPr>
          <w:p w:rsidR="00423FDB" w:rsidRPr="001E6D4B" w:rsidRDefault="00423FDB" w:rsidP="002321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Прохождение педагогами курсов повышения квалификации</w:t>
            </w:r>
          </w:p>
        </w:tc>
        <w:tc>
          <w:tcPr>
            <w:tcW w:w="4135" w:type="dxa"/>
          </w:tcPr>
          <w:p w:rsidR="00423FDB" w:rsidRDefault="00423FDB" w:rsidP="0023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RPr="007F1EE9" w:rsidTr="00232142">
        <w:tc>
          <w:tcPr>
            <w:tcW w:w="9571" w:type="dxa"/>
            <w:gridSpan w:val="2"/>
            <w:shd w:val="clear" w:color="auto" w:fill="D9D9D9" w:themeFill="background1" w:themeFillShade="D9"/>
          </w:tcPr>
          <w:p w:rsidR="00423FDB" w:rsidRPr="001E6D4B" w:rsidRDefault="00423FDB" w:rsidP="002321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Территория соответствует санитарным и противопожарным нормам</w:t>
            </w:r>
          </w:p>
        </w:tc>
        <w:tc>
          <w:tcPr>
            <w:tcW w:w="4135" w:type="dxa"/>
          </w:tcPr>
          <w:p w:rsidR="00423FDB" w:rsidRDefault="00423FDB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Оснащение библиотеки (достаточное количество учебников и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35" w:type="dxa"/>
          </w:tcPr>
          <w:p w:rsidR="00423FDB" w:rsidRDefault="00423FDB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Качественное горячее питание</w:t>
            </w:r>
          </w:p>
        </w:tc>
        <w:tc>
          <w:tcPr>
            <w:tcW w:w="4135" w:type="dxa"/>
          </w:tcPr>
          <w:p w:rsidR="00423FDB" w:rsidRDefault="00423FDB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Оснащение кабинетов в соответствии с требованиями</w:t>
            </w:r>
          </w:p>
        </w:tc>
        <w:tc>
          <w:tcPr>
            <w:tcW w:w="4135" w:type="dxa"/>
          </w:tcPr>
          <w:p w:rsidR="00423FDB" w:rsidRDefault="00423FDB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Актовый зал, спортивный зал и медицинский кабинет соответствуют требованиям ФГОС</w:t>
            </w:r>
          </w:p>
        </w:tc>
        <w:tc>
          <w:tcPr>
            <w:tcW w:w="4135" w:type="dxa"/>
          </w:tcPr>
          <w:p w:rsidR="00423FDB" w:rsidRDefault="00423FDB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DB" w:rsidTr="00232142">
        <w:tc>
          <w:tcPr>
            <w:tcW w:w="5436" w:type="dxa"/>
          </w:tcPr>
          <w:p w:rsidR="00423FDB" w:rsidRDefault="00423FDB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Классы оснащены мебелью, соответствующей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ростовозрастным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 детей</w:t>
            </w:r>
          </w:p>
        </w:tc>
        <w:tc>
          <w:tcPr>
            <w:tcW w:w="4135" w:type="dxa"/>
          </w:tcPr>
          <w:p w:rsidR="00423FDB" w:rsidRDefault="00423FDB" w:rsidP="00232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74ED3" w:rsidRDefault="00274ED3" w:rsidP="00274E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ED3" w:rsidRDefault="00274ED3" w:rsidP="00274ED3">
      <w:pPr>
        <w:tabs>
          <w:tab w:val="left" w:pos="3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42C">
        <w:rPr>
          <w:rFonts w:ascii="Times New Roman" w:hAnsi="Times New Roman" w:cs="Times New Roman"/>
          <w:b/>
          <w:sz w:val="24"/>
          <w:szCs w:val="24"/>
        </w:rPr>
        <w:t>Инструментальный блок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4ED3" w:rsidRPr="0086042C" w:rsidRDefault="00274ED3" w:rsidP="00274E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42C">
        <w:rPr>
          <w:rFonts w:ascii="Times New Roman" w:hAnsi="Times New Roman" w:cs="Times New Roman"/>
          <w:sz w:val="24"/>
          <w:szCs w:val="24"/>
          <w:u w:val="single"/>
        </w:rPr>
        <w:t>Предметом мониторинга является содержание и результат внедрения ФГОС НОО.</w:t>
      </w:r>
    </w:p>
    <w:p w:rsidR="003B749C" w:rsidRPr="004803B7" w:rsidRDefault="003B749C" w:rsidP="003B7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4FE">
        <w:rPr>
          <w:rFonts w:ascii="Times New Roman" w:hAnsi="Times New Roman" w:cs="Times New Roman"/>
          <w:sz w:val="24"/>
          <w:szCs w:val="24"/>
          <w:u w:val="single"/>
        </w:rPr>
        <w:t xml:space="preserve">мониторинг образовательных </w:t>
      </w:r>
      <w:r w:rsidRPr="004803B7">
        <w:rPr>
          <w:rFonts w:ascii="Times New Roman" w:hAnsi="Times New Roman" w:cs="Times New Roman"/>
          <w:sz w:val="24"/>
          <w:szCs w:val="24"/>
          <w:u w:val="single"/>
        </w:rPr>
        <w:t>достижений  обучающихся</w:t>
      </w:r>
      <w:r w:rsidRPr="004803B7">
        <w:rPr>
          <w:rFonts w:ascii="Times New Roman" w:hAnsi="Times New Roman" w:cs="Times New Roman"/>
          <w:sz w:val="24"/>
          <w:szCs w:val="24"/>
        </w:rPr>
        <w:t xml:space="preserve"> (предметных, метапредметных и личностных);</w:t>
      </w:r>
    </w:p>
    <w:p w:rsidR="003B749C" w:rsidRPr="004803B7" w:rsidRDefault="003B749C" w:rsidP="003B749C">
      <w:pPr>
        <w:jc w:val="both"/>
        <w:rPr>
          <w:rFonts w:ascii="Times New Roman" w:hAnsi="Times New Roman" w:cs="Times New Roman"/>
          <w:sz w:val="24"/>
          <w:szCs w:val="24"/>
        </w:rPr>
      </w:pPr>
      <w:r w:rsidRPr="004803B7">
        <w:rPr>
          <w:rFonts w:ascii="Times New Roman" w:hAnsi="Times New Roman" w:cs="Times New Roman"/>
          <w:sz w:val="24"/>
          <w:szCs w:val="24"/>
        </w:rPr>
        <w:t xml:space="preserve">- деятельность </w:t>
      </w:r>
      <w:proofErr w:type="gramStart"/>
      <w:r w:rsidRPr="004803B7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4803B7">
        <w:rPr>
          <w:rFonts w:ascii="Times New Roman" w:hAnsi="Times New Roman" w:cs="Times New Roman"/>
          <w:sz w:val="24"/>
          <w:szCs w:val="24"/>
        </w:rPr>
        <w:t xml:space="preserve"> (адаптация к школьному обучению, учебная мотивация);</w:t>
      </w:r>
    </w:p>
    <w:p w:rsidR="003B749C" w:rsidRPr="004803B7" w:rsidRDefault="003B749C" w:rsidP="003B749C">
      <w:pPr>
        <w:jc w:val="both"/>
        <w:rPr>
          <w:rFonts w:ascii="Times New Roman" w:hAnsi="Times New Roman" w:cs="Times New Roman"/>
          <w:sz w:val="24"/>
          <w:szCs w:val="24"/>
        </w:rPr>
      </w:pPr>
      <w:r w:rsidRPr="004803B7">
        <w:rPr>
          <w:rFonts w:ascii="Times New Roman" w:hAnsi="Times New Roman" w:cs="Times New Roman"/>
          <w:sz w:val="24"/>
          <w:szCs w:val="24"/>
        </w:rPr>
        <w:t>- степень удовлетворенности участников образовательных отношений (родителей, педагогов, обучающихся);</w:t>
      </w:r>
    </w:p>
    <w:p w:rsidR="003B749C" w:rsidRDefault="003B749C" w:rsidP="003B7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воспитанности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B749C" w:rsidRDefault="003B749C" w:rsidP="003B7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образовательные потребности и интересы участников образовательных отношений (запросы и образовательные потребности родителей, образовательные интересы обучающихся);</w:t>
      </w:r>
    </w:p>
    <w:p w:rsidR="003B749C" w:rsidRDefault="003B749C" w:rsidP="003B7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потенциал учителя при внедрении ФГОС НОО (индивидуальный стиль учителя, творческий потенциал учителя, профессиональные затруднения учителя).</w:t>
      </w:r>
    </w:p>
    <w:p w:rsidR="003B749C" w:rsidRPr="0086042C" w:rsidRDefault="003B749C" w:rsidP="003B74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749C" w:rsidRDefault="003B749C" w:rsidP="003B74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76F">
        <w:rPr>
          <w:rFonts w:ascii="Times New Roman" w:hAnsi="Times New Roman" w:cs="Times New Roman"/>
          <w:sz w:val="24"/>
          <w:szCs w:val="24"/>
          <w:u w:val="single"/>
        </w:rPr>
        <w:lastRenderedPageBreak/>
        <w:t>В данной части мониторинга анализируются следующие показатели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749C" w:rsidRDefault="003B749C" w:rsidP="003B7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учебной мотивации обучающихся 1-4-х классов;</w:t>
      </w:r>
    </w:p>
    <w:p w:rsidR="003B749C" w:rsidRDefault="003B749C" w:rsidP="003B7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адаптации к школьному обучению обучающихся 1-4-х классов;</w:t>
      </w:r>
    </w:p>
    <w:p w:rsidR="003B749C" w:rsidRDefault="003B749C" w:rsidP="003B7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метапредметных и личностных результатов обучающихся 1-4-х классов;</w:t>
      </w:r>
    </w:p>
    <w:p w:rsidR="003B749C" w:rsidRDefault="003B749C" w:rsidP="003B7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воспитанности обучающихся 1-4-х классов;</w:t>
      </w:r>
    </w:p>
    <w:p w:rsidR="003B749C" w:rsidRDefault="003B749C" w:rsidP="003B7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удовлетворенности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школьной жизнью;</w:t>
      </w:r>
    </w:p>
    <w:p w:rsidR="003B749C" w:rsidRDefault="003B749C" w:rsidP="003B7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удовлетворенности </w:t>
      </w:r>
      <w:r w:rsidRPr="00ED6E1D">
        <w:rPr>
          <w:rFonts w:ascii="Times New Roman" w:hAnsi="Times New Roman" w:cs="Times New Roman"/>
          <w:sz w:val="24"/>
          <w:szCs w:val="24"/>
        </w:rPr>
        <w:t>родителей жизнедеятельностью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49C" w:rsidRDefault="003B749C" w:rsidP="003B7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удовлетворенности педагогов </w:t>
      </w:r>
      <w:r w:rsidRPr="00ED6E1D">
        <w:rPr>
          <w:rFonts w:ascii="Times New Roman" w:hAnsi="Times New Roman" w:cs="Times New Roman"/>
          <w:sz w:val="24"/>
          <w:szCs w:val="24"/>
        </w:rPr>
        <w:t>жизнедеятельностью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(учителя начальных классов и педагоги, работающие с детьми начальной школы);</w:t>
      </w:r>
    </w:p>
    <w:p w:rsidR="003B749C" w:rsidRDefault="003B749C" w:rsidP="003B7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 и образовательные потребности родителей обучающихся 1-4-х классов;</w:t>
      </w:r>
    </w:p>
    <w:p w:rsidR="003B749C" w:rsidRDefault="003B749C" w:rsidP="003B7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интересы обучающихся 1-4-х классов;</w:t>
      </w:r>
    </w:p>
    <w:p w:rsidR="003B749C" w:rsidRDefault="003B749C" w:rsidP="003B7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стиль учителей начальных классов;</w:t>
      </w:r>
    </w:p>
    <w:p w:rsidR="003B749C" w:rsidRDefault="003B749C" w:rsidP="003B7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потенциал учителей начальных классов;</w:t>
      </w:r>
    </w:p>
    <w:p w:rsidR="003B749C" w:rsidRDefault="003B749C" w:rsidP="003B7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затруднения учителя.</w:t>
      </w:r>
    </w:p>
    <w:p w:rsidR="00E025E9" w:rsidRDefault="00E025E9" w:rsidP="00E025E9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B749C" w:rsidRDefault="003B749C" w:rsidP="003B74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4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360045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749C" w:rsidRDefault="003B749C" w:rsidP="003B74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49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2657475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749C" w:rsidRDefault="003B749C" w:rsidP="003B74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749C" w:rsidRDefault="003B749C" w:rsidP="003B749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представлены в показателях качественной и абсолютной успеваемости.</w:t>
      </w:r>
    </w:p>
    <w:p w:rsidR="003B749C" w:rsidRDefault="003B749C" w:rsidP="003B749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49C" w:rsidRDefault="003B749C" w:rsidP="003B74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2762250"/>
            <wp:effectExtent l="19050" t="0" r="1905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749C" w:rsidRDefault="003B749C" w:rsidP="003B749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метапредметных результатов (регулятивных, познавательных и коммуникативных).</w:t>
      </w:r>
    </w:p>
    <w:p w:rsidR="003B749C" w:rsidRDefault="003B749C" w:rsidP="003B74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4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1375" cy="2419350"/>
            <wp:effectExtent l="19050" t="0" r="222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49C" w:rsidRDefault="003B749C" w:rsidP="003B74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49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017812"/>
            <wp:effectExtent l="19050" t="0" r="22225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749C" w:rsidRDefault="003B749C" w:rsidP="003B74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749C" w:rsidRDefault="003B749C" w:rsidP="003B74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4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9475" cy="2743200"/>
            <wp:effectExtent l="19050" t="0" r="22225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749C" w:rsidRPr="00A83CDF" w:rsidRDefault="003B749C" w:rsidP="003B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CDF">
        <w:rPr>
          <w:rFonts w:ascii="Times New Roman" w:hAnsi="Times New Roman" w:cs="Times New Roman"/>
          <w:sz w:val="24"/>
          <w:szCs w:val="24"/>
        </w:rPr>
        <w:t>Учащиеся 1-х классов только пришли в школу, поэтому все позиции, определяющие уровни воспитанности, находятся на достаточно хорошем уровне, за исключением позиции «Любите ли Вы читать?».</w:t>
      </w:r>
    </w:p>
    <w:p w:rsidR="003B749C" w:rsidRPr="00A83CDF" w:rsidRDefault="003B749C" w:rsidP="003B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CDF">
        <w:rPr>
          <w:rFonts w:ascii="Times New Roman" w:hAnsi="Times New Roman" w:cs="Times New Roman"/>
          <w:sz w:val="24"/>
          <w:szCs w:val="24"/>
        </w:rPr>
        <w:t xml:space="preserve">    У учащихся 2-х классов на первое место вышли позиции, связанные с патриотическим воспитанием, готовностью участвовать  школьных мероприятиях, с готовностью побыть в кругу семьи.</w:t>
      </w:r>
    </w:p>
    <w:p w:rsidR="003B749C" w:rsidRPr="00A83CDF" w:rsidRDefault="003B749C" w:rsidP="003B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CDF">
        <w:rPr>
          <w:rFonts w:ascii="Times New Roman" w:hAnsi="Times New Roman" w:cs="Times New Roman"/>
          <w:sz w:val="24"/>
          <w:szCs w:val="24"/>
        </w:rPr>
        <w:t xml:space="preserve">     Третьеклассники выбрали приоритетными позиции  «Любите ли Вы Родину?», «Любите ли Вы бывать на природе?», «Любите ли Вы бывать в кругу семьи?», для них позиция «Любите ли Вы читать?» находится на низком уровне, на таком же, как и для первоклассников и второклассников.</w:t>
      </w:r>
    </w:p>
    <w:p w:rsidR="003B749C" w:rsidRPr="00A83CDF" w:rsidRDefault="003B749C" w:rsidP="003B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CDF">
        <w:rPr>
          <w:rFonts w:ascii="Times New Roman" w:hAnsi="Times New Roman" w:cs="Times New Roman"/>
          <w:sz w:val="24"/>
          <w:szCs w:val="24"/>
        </w:rPr>
        <w:t xml:space="preserve"> Для учащихся 4-х классов на первое место вышла готовность помогать школе, защищать Родину, бывать на природе и в кругу семьи. Позиция «Любите ли Вы читать?» находится на низком уровне, ниже даже, чем для учащихся 1-3 классов.</w:t>
      </w:r>
    </w:p>
    <w:p w:rsidR="003B749C" w:rsidRPr="00A83CDF" w:rsidRDefault="003B749C" w:rsidP="003B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CDF">
        <w:rPr>
          <w:rFonts w:ascii="Times New Roman" w:hAnsi="Times New Roman" w:cs="Times New Roman"/>
          <w:sz w:val="24"/>
          <w:szCs w:val="24"/>
        </w:rPr>
        <w:lastRenderedPageBreak/>
        <w:t xml:space="preserve">     У учащихся 1-4 классов начинает развиваться система оценок, ребёнок старается помочь родителям, учителям, гордится своей семьёй, школой Родиной, детям нравится участвовать в коллективной деятельности, отсюда и высокая готовность помогать школе.</w:t>
      </w:r>
    </w:p>
    <w:p w:rsidR="003B749C" w:rsidRPr="00A83CDF" w:rsidRDefault="003B749C" w:rsidP="003B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CDF">
        <w:rPr>
          <w:rFonts w:ascii="Times New Roman" w:hAnsi="Times New Roman" w:cs="Times New Roman"/>
          <w:sz w:val="24"/>
          <w:szCs w:val="24"/>
        </w:rPr>
        <w:t xml:space="preserve">     К сожалению, дети не любят читать. Это явная примета современного общества, когда средства массовой информации, Интернет вытесняют потребность в чтении. Для детей оказывается легче посмотреть фильм, чем прочитать одноимённую книгу.</w:t>
      </w:r>
    </w:p>
    <w:p w:rsidR="003B749C" w:rsidRDefault="003B749C" w:rsidP="003B74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25E9" w:rsidRDefault="00E025E9" w:rsidP="00E025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CDF">
        <w:rPr>
          <w:noProof/>
          <w:lang w:eastAsia="ru-RU"/>
        </w:rPr>
        <w:drawing>
          <wp:inline distT="0" distB="0" distL="0" distR="0">
            <wp:extent cx="5940425" cy="3201670"/>
            <wp:effectExtent l="0" t="0" r="317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4E75" w:rsidRPr="00ED6E1D" w:rsidRDefault="00AF4E75" w:rsidP="00BE140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4ED3" w:rsidRDefault="00B85C65" w:rsidP="005F1A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удовлетворенности учащихся</w:t>
      </w:r>
      <w:r w:rsidR="00624E29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624E29">
        <w:rPr>
          <w:rFonts w:ascii="Times New Roman" w:hAnsi="Times New Roman" w:cs="Times New Roman"/>
          <w:vanish/>
          <w:sz w:val="24"/>
          <w:szCs w:val="24"/>
        </w:rPr>
        <w:t xml:space="preserve">ь </w:t>
      </w:r>
      <w:bookmarkStart w:id="0" w:name="_GoBack"/>
      <w:bookmarkEnd w:id="0"/>
      <w:r w:rsidR="005F1A92">
        <w:rPr>
          <w:rFonts w:ascii="Times New Roman" w:hAnsi="Times New Roman" w:cs="Times New Roman"/>
          <w:sz w:val="24"/>
          <w:szCs w:val="24"/>
        </w:rPr>
        <w:t xml:space="preserve">высокие показатели (75% - высокая степень удовлетворенности учащихся школьной жизнью).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ED3" w:rsidRPr="00B85C65">
        <w:rPr>
          <w:rFonts w:ascii="Times New Roman" w:hAnsi="Times New Roman" w:cs="Times New Roman"/>
          <w:sz w:val="24"/>
          <w:szCs w:val="24"/>
        </w:rPr>
        <w:t>Результаты представлены в диаграммах.</w:t>
      </w:r>
      <w:r w:rsidR="005F1A92">
        <w:rPr>
          <w:rFonts w:ascii="Times New Roman" w:hAnsi="Times New Roman" w:cs="Times New Roman"/>
          <w:sz w:val="24"/>
          <w:szCs w:val="24"/>
        </w:rPr>
        <w:t xml:space="preserve"> Уровень удовлетворенности родителей рассматривали по четырем показателям:</w:t>
      </w:r>
    </w:p>
    <w:p w:rsidR="005F1A92" w:rsidRDefault="005F1A92" w:rsidP="005F1A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образовательным процессом;</w:t>
      </w:r>
    </w:p>
    <w:p w:rsidR="005F1A92" w:rsidRDefault="005F1A92" w:rsidP="005F1A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материально-техническими условиями;</w:t>
      </w:r>
    </w:p>
    <w:p w:rsidR="005F1A92" w:rsidRDefault="005F1A92" w:rsidP="005F1A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отношениями ученик-учитель;</w:t>
      </w:r>
    </w:p>
    <w:p w:rsidR="005F1A92" w:rsidRDefault="005F1A92" w:rsidP="005F1A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управлением ОУ.</w:t>
      </w:r>
    </w:p>
    <w:p w:rsidR="005F1A92" w:rsidRDefault="005F1A92" w:rsidP="005F1A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наименьший показатель  имеет удовлетворенность родителей материально-техническими условиями, но в сравнении с предыдущими учебными годами этот показатель растет.</w:t>
      </w:r>
    </w:p>
    <w:p w:rsidR="005F1A92" w:rsidRDefault="005F1A92" w:rsidP="005F1A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удовлетворенности педагогов жизнедеятельностью в образовательном учреждении находится на среднем уровне. Проблемным моментом являются отношения с учениками и родителями. Но в ОУ проводятся различные мероприятия, в которых происходит взаимодействие всех участников образовательного процесса.</w:t>
      </w:r>
    </w:p>
    <w:p w:rsidR="005F1A92" w:rsidRPr="00B85C65" w:rsidRDefault="005F1A92" w:rsidP="005F1A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в диаграммах.</w:t>
      </w:r>
    </w:p>
    <w:p w:rsidR="00862257" w:rsidRDefault="00274ED3">
      <w:r w:rsidRPr="00274ED3">
        <w:rPr>
          <w:noProof/>
          <w:lang w:eastAsia="ru-RU"/>
        </w:rPr>
        <w:lastRenderedPageBreak/>
        <w:drawing>
          <wp:inline distT="0" distB="0" distL="0" distR="0">
            <wp:extent cx="5940425" cy="2970213"/>
            <wp:effectExtent l="19050" t="0" r="22225" b="1587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25E9" w:rsidRDefault="00E025E9"/>
    <w:p w:rsidR="00274ED3" w:rsidRDefault="00274ED3">
      <w:r w:rsidRPr="00274ED3">
        <w:rPr>
          <w:noProof/>
          <w:lang w:eastAsia="ru-RU"/>
        </w:rPr>
        <w:drawing>
          <wp:inline distT="0" distB="0" distL="0" distR="0">
            <wp:extent cx="5940425" cy="3191210"/>
            <wp:effectExtent l="0" t="0" r="317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1A92" w:rsidRDefault="005F1A92"/>
    <w:p w:rsidR="00274ED3" w:rsidRDefault="00274ED3">
      <w:r w:rsidRPr="00274ED3">
        <w:rPr>
          <w:noProof/>
          <w:lang w:eastAsia="ru-RU"/>
        </w:rPr>
        <w:lastRenderedPageBreak/>
        <w:drawing>
          <wp:inline distT="0" distB="0" distL="0" distR="0">
            <wp:extent cx="5940425" cy="3276234"/>
            <wp:effectExtent l="0" t="0" r="3175" b="635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1A92" w:rsidRDefault="0095135D">
      <w:r w:rsidRPr="0095135D">
        <w:rPr>
          <w:noProof/>
          <w:lang w:eastAsia="ru-RU"/>
        </w:rPr>
        <w:drawing>
          <wp:inline distT="0" distB="0" distL="0" distR="0">
            <wp:extent cx="5940425" cy="3562350"/>
            <wp:effectExtent l="19050" t="0" r="22225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135D" w:rsidRDefault="0095135D">
      <w:r w:rsidRPr="0095135D">
        <w:rPr>
          <w:noProof/>
          <w:lang w:eastAsia="ru-RU"/>
        </w:rPr>
        <w:lastRenderedPageBreak/>
        <w:drawing>
          <wp:inline distT="0" distB="0" distL="0" distR="0">
            <wp:extent cx="5886450" cy="3200400"/>
            <wp:effectExtent l="19050" t="0" r="19050" b="0"/>
            <wp:docPr id="17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8382E" w:rsidRPr="004E576F" w:rsidRDefault="00F8382E" w:rsidP="00F8382E">
      <w:pPr>
        <w:rPr>
          <w:rFonts w:ascii="Times New Roman" w:hAnsi="Times New Roman" w:cs="Times New Roman"/>
          <w:b/>
          <w:sz w:val="24"/>
          <w:szCs w:val="24"/>
        </w:rPr>
      </w:pPr>
      <w:r w:rsidRPr="004E576F">
        <w:rPr>
          <w:rFonts w:ascii="Times New Roman" w:hAnsi="Times New Roman" w:cs="Times New Roman"/>
          <w:b/>
          <w:sz w:val="24"/>
          <w:szCs w:val="24"/>
        </w:rPr>
        <w:t>Индивидуальный стиль учителя. Характеристика стилей:</w:t>
      </w:r>
    </w:p>
    <w:p w:rsidR="00F8382E" w:rsidRPr="005637DF" w:rsidRDefault="00F8382E" w:rsidP="00F8382E">
      <w:pPr>
        <w:pStyle w:val="c0"/>
        <w:spacing w:before="0" w:beforeAutospacing="0" w:after="0" w:afterAutospacing="0" w:line="270" w:lineRule="atLeast"/>
        <w:jc w:val="both"/>
      </w:pPr>
      <w:r>
        <w:t>1.</w:t>
      </w:r>
      <w:r w:rsidRPr="004E576F">
        <w:rPr>
          <w:b/>
        </w:rPr>
        <w:t xml:space="preserve"> ЭИС</w:t>
      </w:r>
      <w:r>
        <w:t xml:space="preserve"> - </w:t>
      </w:r>
      <w:r w:rsidRPr="005637DF">
        <w:rPr>
          <w:rStyle w:val="c1"/>
        </w:rPr>
        <w:t>преимущественная ориентация на процесс обучения. Объяснение нового материала такой учитель строит логично, интересно, однако в процессе объяснения у него часто отсутствует обратная связь с учениками. Во время опроса учитель с ЭИС обращается к большому числу учеников, в основном</w:t>
      </w:r>
    </w:p>
    <w:p w:rsidR="00F8382E" w:rsidRDefault="00F8382E" w:rsidP="00F8382E">
      <w:pPr>
        <w:pStyle w:val="c0"/>
        <w:spacing w:before="0" w:beforeAutospacing="0" w:after="0" w:afterAutospacing="0" w:line="270" w:lineRule="atLeast"/>
        <w:jc w:val="both"/>
        <w:rPr>
          <w:rStyle w:val="c1"/>
        </w:rPr>
      </w:pPr>
      <w:r w:rsidRPr="005637DF">
        <w:rPr>
          <w:rStyle w:val="c1"/>
        </w:rPr>
        <w:t>-сильных, интересующих его, опрашивает их в быстром темпе, задает неформальные вопросы, но мало дает им говорить, не дожидается, пока они сформулируют ответ самостоятельно. Для учителя с ЭИС характерно недостаточно адекватное планирование учебно-воспитательного процесса.</w:t>
      </w:r>
    </w:p>
    <w:p w:rsidR="00F8382E" w:rsidRDefault="00F8382E" w:rsidP="00F8382E">
      <w:pPr>
        <w:pStyle w:val="c0"/>
        <w:spacing w:before="0" w:beforeAutospacing="0" w:after="0" w:afterAutospacing="0" w:line="270" w:lineRule="atLeast"/>
        <w:jc w:val="both"/>
        <w:rPr>
          <w:shd w:val="clear" w:color="auto" w:fill="FFFFFF"/>
        </w:rPr>
      </w:pPr>
      <w:r>
        <w:rPr>
          <w:rStyle w:val="c1"/>
        </w:rPr>
        <w:t xml:space="preserve">2. </w:t>
      </w:r>
      <w:r w:rsidRPr="004E576F">
        <w:rPr>
          <w:rStyle w:val="c1"/>
          <w:b/>
        </w:rPr>
        <w:t xml:space="preserve">ЭМС </w:t>
      </w:r>
      <w:r>
        <w:rPr>
          <w:rStyle w:val="c1"/>
        </w:rPr>
        <w:t xml:space="preserve">- </w:t>
      </w:r>
      <w:r w:rsidRPr="005637DF">
        <w:rPr>
          <w:shd w:val="clear" w:color="auto" w:fill="FFFFFF"/>
        </w:rPr>
        <w:t>ориентация на процесс и результаты обучения, адекватное планирование учебно-воспитательного процесса, высокая оперативность, некоторое преобладание интуитивности над рефлексивностью. Ориентируясь как на процесс, так и на результаты обучения, такой учитель адекватно планирует учебно-воспитательный процесс, поэтапно отрабатывает весь учебный материал, внимательно следит за уровнем знаний всех учеников.</w:t>
      </w:r>
    </w:p>
    <w:p w:rsidR="00F8382E" w:rsidRDefault="00F8382E" w:rsidP="00F8382E">
      <w:pPr>
        <w:pStyle w:val="c0"/>
        <w:spacing w:before="0" w:beforeAutospacing="0" w:after="0" w:afterAutospacing="0" w:line="270" w:lineRule="atLeast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4E576F">
        <w:rPr>
          <w:b/>
          <w:shd w:val="clear" w:color="auto" w:fill="FFFFFF"/>
        </w:rPr>
        <w:t>РИС</w:t>
      </w:r>
      <w:r>
        <w:rPr>
          <w:shd w:val="clear" w:color="auto" w:fill="FFFFFF"/>
        </w:rPr>
        <w:t xml:space="preserve"> - </w:t>
      </w:r>
      <w:r w:rsidRPr="005637DF">
        <w:rPr>
          <w:shd w:val="clear" w:color="auto" w:fill="FFFFFF"/>
        </w:rPr>
        <w:t>характерны ориентация на процесс и результаты обучения, адекватное планирование учебно-воспитательного процесса. По сравнению с учителями эмоциональных стилей учитель с РИС проявляет меньшую изобретательность в подборе и варьировании методов обучения, не всегда способен обеспечивать высокий темп работы, реже практикует коллективные обсуждения, относительное время спонтанной речи его учеников во время уроков меньше, чем у учителей с эмоциональным стилем.</w:t>
      </w:r>
      <w:r w:rsidRPr="005637DF">
        <w:rPr>
          <w:rStyle w:val="apple-converted-space"/>
          <w:shd w:val="clear" w:color="auto" w:fill="FFFFFF"/>
        </w:rPr>
        <w:t> </w:t>
      </w:r>
    </w:p>
    <w:p w:rsidR="00F8382E" w:rsidRPr="005637DF" w:rsidRDefault="00F8382E" w:rsidP="00F8382E">
      <w:pPr>
        <w:pStyle w:val="c0"/>
        <w:spacing w:before="0" w:beforeAutospacing="0" w:after="0" w:afterAutospacing="0" w:line="270" w:lineRule="atLeast"/>
        <w:jc w:val="both"/>
      </w:pPr>
      <w:r>
        <w:rPr>
          <w:rStyle w:val="apple-converted-space"/>
          <w:shd w:val="clear" w:color="auto" w:fill="FFFFFF"/>
        </w:rPr>
        <w:t xml:space="preserve">4. </w:t>
      </w:r>
      <w:r w:rsidRPr="004E576F">
        <w:rPr>
          <w:rStyle w:val="apple-converted-space"/>
          <w:b/>
          <w:shd w:val="clear" w:color="auto" w:fill="FFFFFF"/>
        </w:rPr>
        <w:t xml:space="preserve">РМС </w:t>
      </w:r>
      <w:r>
        <w:rPr>
          <w:rStyle w:val="apple-converted-space"/>
          <w:shd w:val="clear" w:color="auto" w:fill="FFFFFF"/>
        </w:rPr>
        <w:t xml:space="preserve">- </w:t>
      </w:r>
      <w:r w:rsidRPr="005637DF">
        <w:rPr>
          <w:shd w:val="clear" w:color="auto" w:fill="FFFFFF"/>
        </w:rPr>
        <w:t xml:space="preserve">проявляет консервативность в использовании средств и способов педагогической деятельности. Высокая методичность (систематичность закрепления, повторения учебного материала, контроля знаний обучающихся) сочетается с малым, стандартным набором используемых методов обучения, предпочтением репродуктивной деятельности обучающихся, редким проведением коллективным обсуждений. В процессе опроса учитель с РМС обращается к небольшому количеству учеников, давая каждому много времени на ответ, особое </w:t>
      </w:r>
      <w:proofErr w:type="gramStart"/>
      <w:r w:rsidRPr="005637DF">
        <w:rPr>
          <w:shd w:val="clear" w:color="auto" w:fill="FFFFFF"/>
        </w:rPr>
        <w:t>внимание</w:t>
      </w:r>
      <w:proofErr w:type="gramEnd"/>
      <w:r w:rsidRPr="005637DF">
        <w:rPr>
          <w:shd w:val="clear" w:color="auto" w:fill="FFFFFF"/>
        </w:rPr>
        <w:t xml:space="preserve"> уделяя слабым ученикам. Для учителя с РМС </w:t>
      </w:r>
      <w:proofErr w:type="gramStart"/>
      <w:r w:rsidRPr="005637DF">
        <w:rPr>
          <w:shd w:val="clear" w:color="auto" w:fill="FFFFFF"/>
        </w:rPr>
        <w:t>характерна</w:t>
      </w:r>
      <w:proofErr w:type="gramEnd"/>
      <w:r w:rsidRPr="005637DF">
        <w:rPr>
          <w:shd w:val="clear" w:color="auto" w:fill="FFFFFF"/>
        </w:rPr>
        <w:t xml:space="preserve"> в целом </w:t>
      </w:r>
      <w:proofErr w:type="spellStart"/>
      <w:r w:rsidRPr="005637DF">
        <w:rPr>
          <w:shd w:val="clear" w:color="auto" w:fill="FFFFFF"/>
        </w:rPr>
        <w:t>рефлексивность</w:t>
      </w:r>
      <w:proofErr w:type="spellEnd"/>
      <w:r w:rsidRPr="005637DF">
        <w:rPr>
          <w:shd w:val="clear" w:color="auto" w:fill="FFFFFF"/>
        </w:rPr>
        <w:t>.</w:t>
      </w:r>
    </w:p>
    <w:p w:rsidR="0095135D" w:rsidRDefault="00F8382E">
      <w:r w:rsidRPr="00F8382E">
        <w:rPr>
          <w:noProof/>
          <w:lang w:eastAsia="ru-RU"/>
        </w:rPr>
        <w:lastRenderedPageBreak/>
        <w:drawing>
          <wp:inline distT="0" distB="0" distL="0" distR="0">
            <wp:extent cx="5838825" cy="3095625"/>
            <wp:effectExtent l="19050" t="0" r="9525" b="0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8382E" w:rsidRDefault="00F8382E">
      <w:r w:rsidRPr="00F8382E">
        <w:rPr>
          <w:noProof/>
          <w:lang w:eastAsia="ru-RU"/>
        </w:rPr>
        <w:drawing>
          <wp:inline distT="0" distB="0" distL="0" distR="0">
            <wp:extent cx="5838825" cy="2743200"/>
            <wp:effectExtent l="19050" t="0" r="9525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4E75" w:rsidRDefault="00AF4E75" w:rsidP="00AF4E75">
      <w:pPr>
        <w:pStyle w:val="p14"/>
        <w:shd w:val="clear" w:color="auto" w:fill="FFFFFF"/>
        <w:ind w:firstLine="707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Выводы и рекомендации</w:t>
      </w:r>
    </w:p>
    <w:p w:rsidR="00AF4E75" w:rsidRDefault="00AF4E75" w:rsidP="00AF4E75">
      <w:pPr>
        <w:pStyle w:val="p15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В результате проведенной работы по проекту в МБОУ СОШ №177 реализован переход 1-х, 2-х, 3-х, 4-х классов на ФГОС НОО, совершенствуются условия реализации основной образовательной программы НОО МБОУ СОШ №177 в соответствии с ФГОС НОО.</w:t>
      </w:r>
    </w:p>
    <w:p w:rsidR="00AF4E75" w:rsidRDefault="00AF4E75" w:rsidP="00AF4E75">
      <w:pPr>
        <w:pStyle w:val="p15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Задачи проекта на 2014-2015 учебный год в основном выполнены.</w:t>
      </w:r>
    </w:p>
    <w:p w:rsidR="00A83CDF" w:rsidRDefault="00A83CDF" w:rsidP="00AF4E75">
      <w:pPr>
        <w:ind w:firstLine="567"/>
      </w:pPr>
    </w:p>
    <w:p w:rsidR="00A83CDF" w:rsidRDefault="00A83CDF"/>
    <w:p w:rsidR="00A83CDF" w:rsidRDefault="00A83CDF"/>
    <w:p w:rsidR="002C3CE3" w:rsidRDefault="002C3CE3"/>
    <w:sectPr w:rsidR="002C3CE3" w:rsidSect="0086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4BD"/>
    <w:multiLevelType w:val="hybridMultilevel"/>
    <w:tmpl w:val="632AD5CC"/>
    <w:lvl w:ilvl="0" w:tplc="52644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D16E91"/>
    <w:multiLevelType w:val="hybridMultilevel"/>
    <w:tmpl w:val="8154FD26"/>
    <w:lvl w:ilvl="0" w:tplc="EF0E9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6B7847"/>
    <w:multiLevelType w:val="hybridMultilevel"/>
    <w:tmpl w:val="5084330E"/>
    <w:lvl w:ilvl="0" w:tplc="10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EB6110"/>
    <w:multiLevelType w:val="hybridMultilevel"/>
    <w:tmpl w:val="57F02C64"/>
    <w:lvl w:ilvl="0" w:tplc="5E0A01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251366"/>
    <w:multiLevelType w:val="hybridMultilevel"/>
    <w:tmpl w:val="8B32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B2FD3"/>
    <w:multiLevelType w:val="hybridMultilevel"/>
    <w:tmpl w:val="F328C4E2"/>
    <w:lvl w:ilvl="0" w:tplc="1570B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ED3"/>
    <w:rsid w:val="00070574"/>
    <w:rsid w:val="00274ED3"/>
    <w:rsid w:val="002C3CE3"/>
    <w:rsid w:val="00322221"/>
    <w:rsid w:val="003B749C"/>
    <w:rsid w:val="00423FDB"/>
    <w:rsid w:val="005139EB"/>
    <w:rsid w:val="005F1A92"/>
    <w:rsid w:val="00624E29"/>
    <w:rsid w:val="006D254F"/>
    <w:rsid w:val="00706A41"/>
    <w:rsid w:val="007922D9"/>
    <w:rsid w:val="00822121"/>
    <w:rsid w:val="00862257"/>
    <w:rsid w:val="0095135D"/>
    <w:rsid w:val="00A05714"/>
    <w:rsid w:val="00A551D6"/>
    <w:rsid w:val="00A83CDF"/>
    <w:rsid w:val="00AF4E75"/>
    <w:rsid w:val="00B06AF8"/>
    <w:rsid w:val="00B77D41"/>
    <w:rsid w:val="00B85C65"/>
    <w:rsid w:val="00BE1407"/>
    <w:rsid w:val="00C169AC"/>
    <w:rsid w:val="00DE1DF0"/>
    <w:rsid w:val="00E025E9"/>
    <w:rsid w:val="00E3519A"/>
    <w:rsid w:val="00E82600"/>
    <w:rsid w:val="00F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D3"/>
    <w:pPr>
      <w:ind w:left="720"/>
      <w:contextualSpacing/>
    </w:pPr>
  </w:style>
  <w:style w:type="character" w:customStyle="1" w:styleId="c7">
    <w:name w:val="c7"/>
    <w:basedOn w:val="a0"/>
    <w:rsid w:val="00274ED3"/>
  </w:style>
  <w:style w:type="table" w:styleId="a4">
    <w:name w:val="Table Grid"/>
    <w:basedOn w:val="a1"/>
    <w:uiPriority w:val="59"/>
    <w:rsid w:val="0027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ED3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AF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4E75"/>
  </w:style>
  <w:style w:type="paragraph" w:customStyle="1" w:styleId="p15">
    <w:name w:val="p15"/>
    <w:basedOn w:val="a"/>
    <w:rsid w:val="00AF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382E"/>
  </w:style>
  <w:style w:type="character" w:customStyle="1" w:styleId="apple-converted-space">
    <w:name w:val="apple-converted-space"/>
    <w:basedOn w:val="a0"/>
    <w:rsid w:val="00F83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Развитие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самооценки обучающихся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Низкая самооценка</c:v>
                </c:pt>
                <c:pt idx="1">
                  <c:v>Средняя самооценка</c:v>
                </c:pt>
                <c:pt idx="2">
                  <c:v>Высокая самооценка</c:v>
                </c:pt>
                <c:pt idx="3">
                  <c:v>Завышенная самооценка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8.0000000000000016E-2</c:v>
                </c:pt>
                <c:pt idx="1">
                  <c:v>0.14000000000000001</c:v>
                </c:pt>
                <c:pt idx="2">
                  <c:v>0.54</c:v>
                </c:pt>
                <c:pt idx="3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Низкая самооценка</c:v>
                </c:pt>
                <c:pt idx="1">
                  <c:v>Средняя самооценка</c:v>
                </c:pt>
                <c:pt idx="2">
                  <c:v>Высокая самооценка</c:v>
                </c:pt>
                <c:pt idx="3">
                  <c:v>Завышенная самооценка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0.05</c:v>
                </c:pt>
                <c:pt idx="1">
                  <c:v>0.22</c:v>
                </c:pt>
                <c:pt idx="2">
                  <c:v>0.58000000000000007</c:v>
                </c:pt>
                <c:pt idx="3">
                  <c:v>0.15000000000000002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Низкая самооценка</c:v>
                </c:pt>
                <c:pt idx="1">
                  <c:v>Средняя самооценка</c:v>
                </c:pt>
                <c:pt idx="2">
                  <c:v>Высокая самооценка</c:v>
                </c:pt>
                <c:pt idx="3">
                  <c:v>Завышенная самооценка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6.0000000000000005E-2</c:v>
                </c:pt>
                <c:pt idx="1">
                  <c:v>0.25</c:v>
                </c:pt>
                <c:pt idx="2">
                  <c:v>0.53</c:v>
                </c:pt>
                <c:pt idx="3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Низкая самооценка</c:v>
                </c:pt>
                <c:pt idx="1">
                  <c:v>Средняя самооценка</c:v>
                </c:pt>
                <c:pt idx="2">
                  <c:v>Высокая самооценка</c:v>
                </c:pt>
                <c:pt idx="3">
                  <c:v>Завышенная самооценка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4.0000000000000008E-2</c:v>
                </c:pt>
                <c:pt idx="1">
                  <c:v>0.24000000000000002</c:v>
                </c:pt>
                <c:pt idx="2">
                  <c:v>0.55000000000000004</c:v>
                </c:pt>
                <c:pt idx="3">
                  <c:v>0.17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582720"/>
        <c:axId val="160963328"/>
      </c:barChart>
      <c:catAx>
        <c:axId val="255582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63328"/>
        <c:crosses val="autoZero"/>
        <c:auto val="1"/>
        <c:lblAlgn val="ctr"/>
        <c:lblOffset val="100"/>
        <c:noMultiLvlLbl val="0"/>
      </c:catAx>
      <c:valAx>
        <c:axId val="160963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582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удовлетворенности педагогов (учителя начальных классов и педагоги, работающие с детьми начальной школы)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Общая удовлетворенность</c:v>
                </c:pt>
                <c:pt idx="1">
                  <c:v>Организация труда</c:v>
                </c:pt>
                <c:pt idx="2">
                  <c:v>Возможность реализации</c:v>
                </c:pt>
                <c:pt idx="3">
                  <c:v>Отношения с учитеями и администрацией</c:v>
                </c:pt>
                <c:pt idx="4">
                  <c:v>Отношения с учениками и родителями</c:v>
                </c:pt>
                <c:pt idx="5">
                  <c:v>Обеспечение деятельности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0.70200000000000018</c:v>
                </c:pt>
                <c:pt idx="1">
                  <c:v>0.68</c:v>
                </c:pt>
                <c:pt idx="2" formatCode="0%">
                  <c:v>0.7200000000000002</c:v>
                </c:pt>
                <c:pt idx="3" formatCode="0%">
                  <c:v>0.78</c:v>
                </c:pt>
                <c:pt idx="4">
                  <c:v>0.65000000000000024</c:v>
                </c:pt>
                <c:pt idx="5">
                  <c:v>0.68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795712"/>
        <c:axId val="168638656"/>
      </c:barChart>
      <c:catAx>
        <c:axId val="25579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638656"/>
        <c:crosses val="autoZero"/>
        <c:auto val="1"/>
        <c:lblAlgn val="ctr"/>
        <c:lblOffset val="100"/>
        <c:noMultiLvlLbl val="0"/>
      </c:catAx>
      <c:valAx>
        <c:axId val="1686386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55795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Запросы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и образовательные потребности родителей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Развитие эстетических наклонностей</c:v>
                </c:pt>
                <c:pt idx="1">
                  <c:v>Развитие психических функций</c:v>
                </c:pt>
                <c:pt idx="2">
                  <c:v>Изучение иностранных языков</c:v>
                </c:pt>
                <c:pt idx="3">
                  <c:v>Изучение точных наук</c:v>
                </c:pt>
                <c:pt idx="4">
                  <c:v>Изучение гуманитарных наук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0.15000000000000002</c:v>
                </c:pt>
                <c:pt idx="1">
                  <c:v>0.18000000000000002</c:v>
                </c:pt>
                <c:pt idx="2">
                  <c:v>0.12000000000000001</c:v>
                </c:pt>
                <c:pt idx="3">
                  <c:v>0.15000000000000002</c:v>
                </c:pt>
                <c:pt idx="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Развитие эстетических наклонностей</c:v>
                </c:pt>
                <c:pt idx="1">
                  <c:v>Развитие психических функций</c:v>
                </c:pt>
                <c:pt idx="2">
                  <c:v>Изучение иностранных языков</c:v>
                </c:pt>
                <c:pt idx="3">
                  <c:v>Изучение точных наук</c:v>
                </c:pt>
                <c:pt idx="4">
                  <c:v>Изучение гуманитарных наук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0.13</c:v>
                </c:pt>
                <c:pt idx="1">
                  <c:v>0.16</c:v>
                </c:pt>
                <c:pt idx="2">
                  <c:v>0.14000000000000001</c:v>
                </c:pt>
                <c:pt idx="3">
                  <c:v>0.28000000000000008</c:v>
                </c:pt>
                <c:pt idx="4">
                  <c:v>0.29000000000000004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Развитие эстетических наклонностей</c:v>
                </c:pt>
                <c:pt idx="1">
                  <c:v>Развитие психических функций</c:v>
                </c:pt>
                <c:pt idx="2">
                  <c:v>Изучение иностранных языков</c:v>
                </c:pt>
                <c:pt idx="3">
                  <c:v>Изучение точных наук</c:v>
                </c:pt>
                <c:pt idx="4">
                  <c:v>Изучение гуманитарных наук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0.17</c:v>
                </c:pt>
                <c:pt idx="1">
                  <c:v>0.12000000000000001</c:v>
                </c:pt>
                <c:pt idx="2">
                  <c:v>0.21000000000000002</c:v>
                </c:pt>
                <c:pt idx="3">
                  <c:v>0.26</c:v>
                </c:pt>
                <c:pt idx="4">
                  <c:v>0.24000000000000002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Развитие эстетических наклонностей</c:v>
                </c:pt>
                <c:pt idx="1">
                  <c:v>Развитие психических функций</c:v>
                </c:pt>
                <c:pt idx="2">
                  <c:v>Изучение иностранных языков</c:v>
                </c:pt>
                <c:pt idx="3">
                  <c:v>Изучение точных наук</c:v>
                </c:pt>
                <c:pt idx="4">
                  <c:v>Изучение гуманитарных наук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0.14000000000000001</c:v>
                </c:pt>
                <c:pt idx="2">
                  <c:v>0.23</c:v>
                </c:pt>
                <c:pt idx="3">
                  <c:v>0.27</c:v>
                </c:pt>
                <c:pt idx="4">
                  <c:v>0.22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6164864"/>
        <c:axId val="169066496"/>
      </c:barChart>
      <c:catAx>
        <c:axId val="25616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9066496"/>
        <c:crosses val="autoZero"/>
        <c:auto val="1"/>
        <c:lblAlgn val="ctr"/>
        <c:lblOffset val="100"/>
        <c:noMultiLvlLbl val="0"/>
      </c:catAx>
      <c:valAx>
        <c:axId val="169066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61648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Образовательные интересы обучающихся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Учебные факты</c:v>
                </c:pt>
                <c:pt idx="1">
                  <c:v>Суть явлений</c:v>
                </c:pt>
                <c:pt idx="2">
                  <c:v>Процесс действий</c:v>
                </c:pt>
                <c:pt idx="3">
                  <c:v>Поисково-исполнительская деятельность</c:v>
                </c:pt>
                <c:pt idx="4">
                  <c:v>Творческая деятельность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0.18000000000000002</c:v>
                </c:pt>
                <c:pt idx="1">
                  <c:v>0.2</c:v>
                </c:pt>
                <c:pt idx="2">
                  <c:v>0.19</c:v>
                </c:pt>
                <c:pt idx="3">
                  <c:v>0.28000000000000008</c:v>
                </c:pt>
                <c:pt idx="4">
                  <c:v>0.15000000000000002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Учебные факты</c:v>
                </c:pt>
                <c:pt idx="1">
                  <c:v>Суть явлений</c:v>
                </c:pt>
                <c:pt idx="2">
                  <c:v>Процесс действий</c:v>
                </c:pt>
                <c:pt idx="3">
                  <c:v>Поисково-исполнительская деятельность</c:v>
                </c:pt>
                <c:pt idx="4">
                  <c:v>Творческая деятельность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0.16</c:v>
                </c:pt>
                <c:pt idx="1">
                  <c:v>0.18000000000000002</c:v>
                </c:pt>
                <c:pt idx="2">
                  <c:v>0.17</c:v>
                </c:pt>
                <c:pt idx="3">
                  <c:v>0.26</c:v>
                </c:pt>
                <c:pt idx="4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Учебные факты</c:v>
                </c:pt>
                <c:pt idx="1">
                  <c:v>Суть явлений</c:v>
                </c:pt>
                <c:pt idx="2">
                  <c:v>Процесс действий</c:v>
                </c:pt>
                <c:pt idx="3">
                  <c:v>Поисково-исполнительская деятельность</c:v>
                </c:pt>
                <c:pt idx="4">
                  <c:v>Творческая деятельность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0.19</c:v>
                </c:pt>
                <c:pt idx="1">
                  <c:v>0.14000000000000001</c:v>
                </c:pt>
                <c:pt idx="2">
                  <c:v>0.15000000000000002</c:v>
                </c:pt>
                <c:pt idx="3">
                  <c:v>0.32000000000000006</c:v>
                </c:pt>
                <c:pt idx="4">
                  <c:v>0.30000000000000004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Учебные факты</c:v>
                </c:pt>
                <c:pt idx="1">
                  <c:v>Суть явлений</c:v>
                </c:pt>
                <c:pt idx="2">
                  <c:v>Процесс действий</c:v>
                </c:pt>
                <c:pt idx="3">
                  <c:v>Поисково-исполнительская деятельность</c:v>
                </c:pt>
                <c:pt idx="4">
                  <c:v>Творческая деятельность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0.15000000000000002</c:v>
                </c:pt>
                <c:pt idx="1">
                  <c:v>0.16</c:v>
                </c:pt>
                <c:pt idx="2">
                  <c:v>0.17</c:v>
                </c:pt>
                <c:pt idx="3">
                  <c:v>0.29000000000000004</c:v>
                </c:pt>
                <c:pt idx="4">
                  <c:v>0.23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6166400"/>
        <c:axId val="169068800"/>
      </c:barChart>
      <c:catAx>
        <c:axId val="256166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9068800"/>
        <c:crosses val="autoZero"/>
        <c:auto val="1"/>
        <c:lblAlgn val="ctr"/>
        <c:lblOffset val="100"/>
        <c:noMultiLvlLbl val="0"/>
      </c:catAx>
      <c:valAx>
        <c:axId val="169068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6166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Индивидуальный стиль учителя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ЭИС</c:v>
                </c:pt>
                <c:pt idx="1">
                  <c:v>ЭМС</c:v>
                </c:pt>
                <c:pt idx="2">
                  <c:v>РИС</c:v>
                </c:pt>
                <c:pt idx="3">
                  <c:v>РМС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0.36000000000000004</c:v>
                </c:pt>
                <c:pt idx="2">
                  <c:v>0.24000000000000002</c:v>
                </c:pt>
                <c:pt idx="3">
                  <c:v>0.23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386112"/>
        <c:axId val="169070528"/>
      </c:barChart>
      <c:catAx>
        <c:axId val="25538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9070528"/>
        <c:crosses val="autoZero"/>
        <c:auto val="1"/>
        <c:lblAlgn val="ctr"/>
        <c:lblOffset val="100"/>
        <c:noMultiLvlLbl val="0"/>
      </c:catAx>
      <c:valAx>
        <c:axId val="169070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386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Творческий потенциал учителя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Творческий потенциал учителя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 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8.0000000000000016E-2</c:v>
                </c:pt>
                <c:pt idx="2">
                  <c:v>0.29000000000000004</c:v>
                </c:pt>
                <c:pt idx="3">
                  <c:v>0.38000000000000006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461952"/>
        <c:axId val="169072256"/>
      </c:barChart>
      <c:catAx>
        <c:axId val="18246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9072256"/>
        <c:crosses val="autoZero"/>
        <c:auto val="1"/>
        <c:lblAlgn val="ctr"/>
        <c:lblOffset val="100"/>
        <c:noMultiLvlLbl val="0"/>
      </c:catAx>
      <c:valAx>
        <c:axId val="169072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2461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Усвоение моральных норм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Материальные </c:v>
                </c:pt>
                <c:pt idx="1">
                  <c:v>Духовные</c:v>
                </c:pt>
                <c:pt idx="2">
                  <c:v>Разрушительные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0.41000000000000003</c:v>
                </c:pt>
                <c:pt idx="2">
                  <c:v>4.0000000000000008E-2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Материальные </c:v>
                </c:pt>
                <c:pt idx="1">
                  <c:v>Духовные</c:v>
                </c:pt>
                <c:pt idx="2">
                  <c:v>Разрушительные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0.54</c:v>
                </c:pt>
                <c:pt idx="1">
                  <c:v>0.42000000000000004</c:v>
                </c:pt>
                <c:pt idx="2">
                  <c:v>4.0000000000000008E-2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Материальные </c:v>
                </c:pt>
                <c:pt idx="1">
                  <c:v>Духовные</c:v>
                </c:pt>
                <c:pt idx="2">
                  <c:v>Разрушительные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0.52</c:v>
                </c:pt>
                <c:pt idx="1">
                  <c:v>0.39000000000000007</c:v>
                </c:pt>
                <c:pt idx="2">
                  <c:v>9.0000000000000011E-2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Материальные </c:v>
                </c:pt>
                <c:pt idx="1">
                  <c:v>Духовные</c:v>
                </c:pt>
                <c:pt idx="2">
                  <c:v>Разрушительные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0.53</c:v>
                </c:pt>
                <c:pt idx="1">
                  <c:v>0.4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388160"/>
        <c:axId val="160997952"/>
      </c:barChart>
      <c:catAx>
        <c:axId val="25538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97952"/>
        <c:crosses val="autoZero"/>
        <c:auto val="1"/>
        <c:lblAlgn val="ctr"/>
        <c:lblOffset val="100"/>
        <c:noMultiLvlLbl val="0"/>
      </c:catAx>
      <c:valAx>
        <c:axId val="160997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388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2014-2015гг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Качественная успеваемость</c:v>
                </c:pt>
                <c:pt idx="1">
                  <c:v>Абсолютная успеваемость</c:v>
                </c:pt>
                <c:pt idx="2">
                  <c:v>Кол-во отличников</c:v>
                </c:pt>
                <c:pt idx="3">
                  <c:v>Кол-во хорошистов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0.49800000000000022</c:v>
                </c:pt>
                <c:pt idx="1">
                  <c:v>1</c:v>
                </c:pt>
                <c:pt idx="2" formatCode="0.00%">
                  <c:v>5.5000000000000014E-2</c:v>
                </c:pt>
                <c:pt idx="3">
                  <c:v>0.30000000000000021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2013-2014гг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Качественная успеваемость</c:v>
                </c:pt>
                <c:pt idx="1">
                  <c:v>Абсолютная успеваемость</c:v>
                </c:pt>
                <c:pt idx="2">
                  <c:v>Кол-во отличников</c:v>
                </c:pt>
                <c:pt idx="3">
                  <c:v>Кол-во хорошистов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0.54700000000000004</c:v>
                </c:pt>
                <c:pt idx="1">
                  <c:v>0.996</c:v>
                </c:pt>
                <c:pt idx="2">
                  <c:v>5.1999999999999998E-2</c:v>
                </c:pt>
                <c:pt idx="3">
                  <c:v>0.3480000000000002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583744"/>
        <c:axId val="160999680"/>
      </c:barChart>
      <c:catAx>
        <c:axId val="25558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999680"/>
        <c:crosses val="autoZero"/>
        <c:auto val="1"/>
        <c:lblAlgn val="ctr"/>
        <c:lblOffset val="100"/>
        <c:noMultiLvlLbl val="0"/>
      </c:catAx>
      <c:valAx>
        <c:axId val="16099968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555837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Регулятивные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0.47000000000000008</c:v>
                </c:pt>
                <c:pt idx="1">
                  <c:v>0.2900000000000002</c:v>
                </c:pt>
                <c:pt idx="2">
                  <c:v>0.2400000000000001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Познавательные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0.33000000000000035</c:v>
                </c:pt>
                <c:pt idx="2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Коммуникативные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0.45</c:v>
                </c:pt>
                <c:pt idx="1">
                  <c:v>0.32000000000000023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585280"/>
        <c:axId val="161001408"/>
      </c:barChart>
      <c:catAx>
        <c:axId val="255585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1001408"/>
        <c:crosses val="autoZero"/>
        <c:auto val="1"/>
        <c:lblAlgn val="ctr"/>
        <c:lblOffset val="100"/>
        <c:noMultiLvlLbl val="0"/>
      </c:catAx>
      <c:valAx>
        <c:axId val="161001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5852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адаптации к школьному обучению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адаптированности</c:v>
                </c:pt>
                <c:pt idx="1">
                  <c:v>Средняя степень адаптированности</c:v>
                </c:pt>
                <c:pt idx="2">
                  <c:v>Низкий уровень адаптированности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0.1800000000000001</c:v>
                </c:pt>
                <c:pt idx="1">
                  <c:v>0.71000000000000041</c:v>
                </c:pt>
                <c:pt idx="2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адаптированности</c:v>
                </c:pt>
                <c:pt idx="1">
                  <c:v>Средняя степень адаптированности</c:v>
                </c:pt>
                <c:pt idx="2">
                  <c:v>Низкий уровень адаптированности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0.23</c:v>
                </c:pt>
                <c:pt idx="1">
                  <c:v>0.69000000000000039</c:v>
                </c:pt>
                <c:pt idx="2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адаптированности</c:v>
                </c:pt>
                <c:pt idx="1">
                  <c:v>Средняя степень адаптированности</c:v>
                </c:pt>
                <c:pt idx="2">
                  <c:v>Низкий уровень адаптированности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0.27</c:v>
                </c:pt>
                <c:pt idx="1">
                  <c:v>0.66000000000000059</c:v>
                </c:pt>
                <c:pt idx="2">
                  <c:v>7.0000000000000021E-2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адаптированности</c:v>
                </c:pt>
                <c:pt idx="1">
                  <c:v>Средняя степень адаптированности</c:v>
                </c:pt>
                <c:pt idx="2">
                  <c:v>Низкий уровень адаптированности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0.32000000000000023</c:v>
                </c:pt>
                <c:pt idx="1">
                  <c:v>0.62000000000000044</c:v>
                </c:pt>
                <c:pt idx="2">
                  <c:v>6.0000000000000032E-2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798784"/>
        <c:axId val="161003136"/>
      </c:barChart>
      <c:catAx>
        <c:axId val="25579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1003136"/>
        <c:crosses val="autoZero"/>
        <c:auto val="1"/>
        <c:lblAlgn val="ctr"/>
        <c:lblOffset val="100"/>
        <c:noMultiLvlLbl val="0"/>
      </c:catAx>
      <c:valAx>
        <c:axId val="161003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798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Уровни</a:t>
            </a:r>
            <a:r>
              <a:rPr lang="ru-RU" baseline="0"/>
              <a:t> воспитанности учащихся </a:t>
            </a:r>
          </a:p>
          <a:p>
            <a:pPr>
              <a:defRPr/>
            </a:pPr>
            <a:r>
              <a:rPr lang="ru-RU" baseline="0"/>
              <a:t>1-4 классов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1-ые классы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2.4</c:v>
                </c:pt>
                <c:pt idx="1">
                  <c:v>2.5</c:v>
                </c:pt>
                <c:pt idx="2">
                  <c:v>2.5</c:v>
                </c:pt>
                <c:pt idx="3">
                  <c:v>2.7</c:v>
                </c:pt>
                <c:pt idx="4">
                  <c:v>2.7</c:v>
                </c:pt>
                <c:pt idx="5">
                  <c:v>2.7</c:v>
                </c:pt>
                <c:pt idx="6">
                  <c:v>2.7</c:v>
                </c:pt>
                <c:pt idx="7">
                  <c:v>2.9</c:v>
                </c:pt>
                <c:pt idx="8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2-ые классы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2.4</c:v>
                </c:pt>
                <c:pt idx="1">
                  <c:v>2.75</c:v>
                </c:pt>
                <c:pt idx="2">
                  <c:v>2.65</c:v>
                </c:pt>
                <c:pt idx="3">
                  <c:v>2.9499999999999997</c:v>
                </c:pt>
                <c:pt idx="4">
                  <c:v>2.8499999999999988</c:v>
                </c:pt>
                <c:pt idx="5">
                  <c:v>2.9</c:v>
                </c:pt>
                <c:pt idx="6">
                  <c:v>2.7</c:v>
                </c:pt>
                <c:pt idx="7">
                  <c:v>2.8</c:v>
                </c:pt>
                <c:pt idx="8">
                  <c:v>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3-ие классы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2.4</c:v>
                </c:pt>
                <c:pt idx="1">
                  <c:v>2.7</c:v>
                </c:pt>
                <c:pt idx="2">
                  <c:v>2.8</c:v>
                </c:pt>
                <c:pt idx="3">
                  <c:v>2.9499999999999997</c:v>
                </c:pt>
                <c:pt idx="4">
                  <c:v>2.9499999999999997</c:v>
                </c:pt>
                <c:pt idx="5">
                  <c:v>2.8499999999999988</c:v>
                </c:pt>
                <c:pt idx="6">
                  <c:v>2.6</c:v>
                </c:pt>
                <c:pt idx="7">
                  <c:v>2.75</c:v>
                </c:pt>
                <c:pt idx="8">
                  <c:v>2.75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4-ые классы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</c:v>
                </c:pt>
                <c:pt idx="1">
                  <c:v>2.5</c:v>
                </c:pt>
                <c:pt idx="2">
                  <c:v>2.56</c:v>
                </c:pt>
                <c:pt idx="3">
                  <c:v>2.86</c:v>
                </c:pt>
                <c:pt idx="4">
                  <c:v>2.8</c:v>
                </c:pt>
                <c:pt idx="5">
                  <c:v>2.8</c:v>
                </c:pt>
                <c:pt idx="6">
                  <c:v>2.5</c:v>
                </c:pt>
                <c:pt idx="7">
                  <c:v>2.7</c:v>
                </c:pt>
                <c:pt idx="8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585792"/>
        <c:axId val="168632320"/>
      </c:barChart>
      <c:catAx>
        <c:axId val="25558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8632320"/>
        <c:crosses val="autoZero"/>
        <c:auto val="1"/>
        <c:lblAlgn val="ctr"/>
        <c:lblOffset val="100"/>
        <c:noMultiLvlLbl val="0"/>
      </c:catAx>
      <c:valAx>
        <c:axId val="168632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558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учебной мотивации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Отрицательная мотивация</c:v>
                </c:pt>
                <c:pt idx="1">
                  <c:v>Слабая мотивация</c:v>
                </c:pt>
                <c:pt idx="2">
                  <c:v>Недостаточная мотивация</c:v>
                </c:pt>
                <c:pt idx="3">
                  <c:v>Достаточная мотивация</c:v>
                </c:pt>
                <c:pt idx="4">
                  <c:v>Положительная мотивация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0.05</c:v>
                </c:pt>
                <c:pt idx="2">
                  <c:v>7.0000000000000021E-2</c:v>
                </c:pt>
                <c:pt idx="3">
                  <c:v>0.66000000000000025</c:v>
                </c:pt>
                <c:pt idx="4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2-е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Отрицательная мотивация</c:v>
                </c:pt>
                <c:pt idx="1">
                  <c:v>Слабая мотивация</c:v>
                </c:pt>
                <c:pt idx="2">
                  <c:v>Недостаточная мотивация</c:v>
                </c:pt>
                <c:pt idx="3">
                  <c:v>Достаточная мотивация</c:v>
                </c:pt>
                <c:pt idx="4">
                  <c:v>Положительная мотивация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4.0000000000000015E-2</c:v>
                </c:pt>
                <c:pt idx="1">
                  <c:v>8.0000000000000029E-2</c:v>
                </c:pt>
                <c:pt idx="2">
                  <c:v>9.0000000000000024E-2</c:v>
                </c:pt>
                <c:pt idx="3">
                  <c:v>0.64000000000000024</c:v>
                </c:pt>
                <c:pt idx="4">
                  <c:v>0.15000000000000005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3-е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Отрицательная мотивация</c:v>
                </c:pt>
                <c:pt idx="1">
                  <c:v>Слабая мотивация</c:v>
                </c:pt>
                <c:pt idx="2">
                  <c:v>Недостаточная мотивация</c:v>
                </c:pt>
                <c:pt idx="3">
                  <c:v>Достаточная мотивация</c:v>
                </c:pt>
                <c:pt idx="4">
                  <c:v>Положительная мотивация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6.0000000000000019E-2</c:v>
                </c:pt>
                <c:pt idx="1">
                  <c:v>7.0000000000000021E-2</c:v>
                </c:pt>
                <c:pt idx="2">
                  <c:v>0.1</c:v>
                </c:pt>
                <c:pt idx="3">
                  <c:v>0.61000000000000021</c:v>
                </c:pt>
                <c:pt idx="4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4-е классы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Отрицательная мотивация</c:v>
                </c:pt>
                <c:pt idx="1">
                  <c:v>Слабая мотивация</c:v>
                </c:pt>
                <c:pt idx="2">
                  <c:v>Недостаточная мотивация</c:v>
                </c:pt>
                <c:pt idx="3">
                  <c:v>Достаточная мотивация</c:v>
                </c:pt>
                <c:pt idx="4">
                  <c:v>Положительная мотивация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8.0000000000000029E-2</c:v>
                </c:pt>
                <c:pt idx="2">
                  <c:v>0.1</c:v>
                </c:pt>
                <c:pt idx="3">
                  <c:v>0.56999999999999995</c:v>
                </c:pt>
                <c:pt idx="4">
                  <c:v>0.18000000000000005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976960"/>
        <c:axId val="168633472"/>
      </c:barChart>
      <c:catAx>
        <c:axId val="25597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8633472"/>
        <c:crosses val="autoZero"/>
        <c:auto val="1"/>
        <c:lblAlgn val="ctr"/>
        <c:lblOffset val="100"/>
        <c:noMultiLvlLbl val="0"/>
      </c:catAx>
      <c:valAx>
        <c:axId val="168633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976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удовлетворенности учащихся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</c:v>
                </c:pt>
                <c:pt idx="2">
                  <c:v>Низкая степень удовлетворенности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0.81</c:v>
                </c:pt>
                <c:pt idx="1">
                  <c:v>0.16</c:v>
                </c:pt>
                <c:pt idx="2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</c:v>
                </c:pt>
                <c:pt idx="2">
                  <c:v>Низкая степень удовлетворенности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0.74000000000000021</c:v>
                </c:pt>
                <c:pt idx="1">
                  <c:v>0.13</c:v>
                </c:pt>
                <c:pt idx="2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</c:v>
                </c:pt>
                <c:pt idx="2">
                  <c:v>Низкая степень удовлетворенности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0.7200000000000002</c:v>
                </c:pt>
                <c:pt idx="1">
                  <c:v>0.14000000000000001</c:v>
                </c:pt>
                <c:pt idx="2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4-е классы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</c:v>
                </c:pt>
                <c:pt idx="2">
                  <c:v>Низкая степень удовлетворенности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0.7300000000000002</c:v>
                </c:pt>
                <c:pt idx="1">
                  <c:v>0.17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977984"/>
        <c:axId val="168635200"/>
      </c:barChart>
      <c:catAx>
        <c:axId val="255977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8635200"/>
        <c:crosses val="autoZero"/>
        <c:auto val="1"/>
        <c:lblAlgn val="ctr"/>
        <c:lblOffset val="100"/>
        <c:noMultiLvlLbl val="0"/>
      </c:catAx>
      <c:valAx>
        <c:axId val="168635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977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удовлетворенности родителей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Образовательный процесс</c:v>
                </c:pt>
                <c:pt idx="1">
                  <c:v>Материально-технические условия</c:v>
                </c:pt>
                <c:pt idx="2">
                  <c:v>Отношения ученик-учитеь</c:v>
                </c:pt>
                <c:pt idx="3">
                  <c:v>Управление ОУ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0.96000000000000019</c:v>
                </c:pt>
                <c:pt idx="1">
                  <c:v>0.66000000000000025</c:v>
                </c:pt>
                <c:pt idx="2">
                  <c:v>0.88</c:v>
                </c:pt>
                <c:pt idx="3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Образовательный процесс</c:v>
                </c:pt>
                <c:pt idx="1">
                  <c:v>Материально-технические условия</c:v>
                </c:pt>
                <c:pt idx="2">
                  <c:v>Отношения ученик-учитеь</c:v>
                </c:pt>
                <c:pt idx="3">
                  <c:v>Управление ОУ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</c:v>
                </c:pt>
                <c:pt idx="1">
                  <c:v>0.68</c:v>
                </c:pt>
                <c:pt idx="2">
                  <c:v>0.84000000000000019</c:v>
                </c:pt>
                <c:pt idx="3">
                  <c:v>0.94000000000000017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Образовательный процесс</c:v>
                </c:pt>
                <c:pt idx="1">
                  <c:v>Материально-технические условия</c:v>
                </c:pt>
                <c:pt idx="2">
                  <c:v>Отношения ученик-учитеь</c:v>
                </c:pt>
                <c:pt idx="3">
                  <c:v>Управление ОУ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0.88</c:v>
                </c:pt>
                <c:pt idx="1">
                  <c:v>0.71000000000000019</c:v>
                </c:pt>
                <c:pt idx="2">
                  <c:v>0.75000000000000022</c:v>
                </c:pt>
                <c:pt idx="3">
                  <c:v>0.95000000000000018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4-классы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Образовательный процесс</c:v>
                </c:pt>
                <c:pt idx="1">
                  <c:v>Материально-технические условия</c:v>
                </c:pt>
                <c:pt idx="2">
                  <c:v>Отношения ученик-учитеь</c:v>
                </c:pt>
                <c:pt idx="3">
                  <c:v>Управление ОУ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0.9</c:v>
                </c:pt>
                <c:pt idx="1">
                  <c:v>0.67000000000000026</c:v>
                </c:pt>
                <c:pt idx="2">
                  <c:v>0.77000000000000024</c:v>
                </c:pt>
                <c:pt idx="3">
                  <c:v>0.95000000000000018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5976448"/>
        <c:axId val="168636928"/>
      </c:barChart>
      <c:catAx>
        <c:axId val="25597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68636928"/>
        <c:crosses val="autoZero"/>
        <c:auto val="1"/>
        <c:lblAlgn val="ctr"/>
        <c:lblOffset val="100"/>
        <c:noMultiLvlLbl val="0"/>
      </c:catAx>
      <c:valAx>
        <c:axId val="168636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5976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Екатерина</cp:lastModifiedBy>
  <cp:revision>10</cp:revision>
  <cp:lastPrinted>2015-06-30T04:58:00Z</cp:lastPrinted>
  <dcterms:created xsi:type="dcterms:W3CDTF">2015-06-23T14:22:00Z</dcterms:created>
  <dcterms:modified xsi:type="dcterms:W3CDTF">2015-11-29T10:30:00Z</dcterms:modified>
</cp:coreProperties>
</file>