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D" w:rsidRPr="00ED6E1D" w:rsidRDefault="005A5FFD" w:rsidP="005A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1D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внутреннего мониторинга эффективности внедрения и реализации ФГОС НОО в  МБОУ СОШ №177</w:t>
      </w:r>
    </w:p>
    <w:p w:rsidR="005A5FFD" w:rsidRPr="00ED6E1D" w:rsidRDefault="005A5FFD" w:rsidP="005A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2013-2014</w:t>
      </w:r>
      <w:r w:rsidRPr="00ED6E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5FFD" w:rsidRPr="00ED6E1D" w:rsidRDefault="005A5FFD" w:rsidP="005A5F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FD" w:rsidRDefault="005A5FFD" w:rsidP="005A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sz w:val="24"/>
          <w:szCs w:val="24"/>
        </w:rPr>
        <w:t>В связи с внедрением ФГОС НОО был разработан внутренний мониторинг эффективности внедрения и реализации ФГОС НОО в МБОУ СОШ №177.</w:t>
      </w:r>
    </w:p>
    <w:p w:rsidR="005A5FFD" w:rsidRDefault="005A5FFD" w:rsidP="005A5FF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313">
        <w:rPr>
          <w:rFonts w:ascii="Times New Roman" w:hAnsi="Times New Roman" w:cs="Times New Roman"/>
          <w:b/>
          <w:sz w:val="24"/>
          <w:szCs w:val="24"/>
        </w:rPr>
        <w:t>Цель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– оценка эффективности внедрения и реализации ФГОС НОО.</w:t>
      </w:r>
    </w:p>
    <w:p w:rsidR="005A5FFD" w:rsidRPr="005A3313" w:rsidRDefault="005A5FFD" w:rsidP="005A5FFD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5FFD" w:rsidRDefault="005A5FFD" w:rsidP="005A5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мер по введению и реализации ФГОС: повышение квалификации, методическое обеспечение.</w:t>
      </w:r>
    </w:p>
    <w:p w:rsidR="005A5FFD" w:rsidRDefault="005A5FFD" w:rsidP="005A5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факторов, препятствующих своевременному и полному введению ФГОС.</w:t>
      </w:r>
    </w:p>
    <w:p w:rsidR="005A5FFD" w:rsidRDefault="005A5FFD" w:rsidP="005A5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динамики количественных и качественных показателей, характеризующих процесс введения и реализации ФГОС.</w:t>
      </w:r>
    </w:p>
    <w:p w:rsidR="005A5FFD" w:rsidRDefault="005A5FFD" w:rsidP="005A5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по обеспечению введения ФГОС.</w:t>
      </w:r>
    </w:p>
    <w:p w:rsidR="005A5FFD" w:rsidRDefault="005A5FFD" w:rsidP="005A5FFD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эффективности внедрения и реализации ФГОС НОО представлен двумя блоками:</w:t>
      </w:r>
    </w:p>
    <w:p w:rsidR="005A5FFD" w:rsidRDefault="005A5FFD" w:rsidP="005A5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Концептуальный</w:t>
      </w:r>
    </w:p>
    <w:p w:rsidR="005A5FFD" w:rsidRDefault="005A5FFD" w:rsidP="005A5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Инструментальный</w:t>
      </w:r>
    </w:p>
    <w:p w:rsidR="005A5FFD" w:rsidRDefault="005A5FFD" w:rsidP="005A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C">
        <w:rPr>
          <w:rFonts w:ascii="Times New Roman" w:hAnsi="Times New Roman" w:cs="Times New Roman"/>
          <w:b/>
          <w:sz w:val="24"/>
          <w:szCs w:val="24"/>
        </w:rPr>
        <w:t>Концептуальный блок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5FFD" w:rsidRPr="0086042C" w:rsidRDefault="005A5FFD" w:rsidP="005A5FF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42C">
        <w:rPr>
          <w:rFonts w:ascii="Times New Roman" w:hAnsi="Times New Roman" w:cs="Times New Roman"/>
          <w:sz w:val="24"/>
          <w:szCs w:val="24"/>
          <w:u w:val="single"/>
        </w:rPr>
        <w:t>Предметом мониторинга являются условия, необходимые для внедрения ФГОС НОО:</w:t>
      </w:r>
    </w:p>
    <w:p w:rsidR="005A5FFD" w:rsidRDefault="005A5FFD" w:rsidP="005A5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реализации ФГОС НОО</w:t>
      </w:r>
    </w:p>
    <w:p w:rsidR="005A5FFD" w:rsidRDefault="005A5FFD" w:rsidP="005A5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обеспечение реализации ФГОС НОО</w:t>
      </w:r>
    </w:p>
    <w:p w:rsidR="005A5FFD" w:rsidRDefault="005A5FFD" w:rsidP="005A5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реализации ФГОС НОО</w:t>
      </w:r>
    </w:p>
    <w:p w:rsidR="005A5FFD" w:rsidRDefault="005A5FFD" w:rsidP="005A5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реализации ФГОС НОО</w:t>
      </w:r>
    </w:p>
    <w:p w:rsidR="005A5FFD" w:rsidRDefault="005A5FFD" w:rsidP="005A5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ФГОС НОО</w:t>
      </w:r>
    </w:p>
    <w:p w:rsidR="005A5FFD" w:rsidRDefault="005A5FFD" w:rsidP="005A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данной части мониторинга представлены в следующей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6"/>
        <w:gridCol w:w="4135"/>
      </w:tblGrid>
      <w:tr w:rsidR="00A24461" w:rsidRPr="0068693B" w:rsidTr="00232142">
        <w:tc>
          <w:tcPr>
            <w:tcW w:w="9571" w:type="dxa"/>
            <w:gridSpan w:val="2"/>
            <w:shd w:val="clear" w:color="auto" w:fill="BFBFBF" w:themeFill="background1" w:themeFillShade="BF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Концептуальный блок</w:t>
            </w:r>
          </w:p>
        </w:tc>
      </w:tr>
      <w:tr w:rsidR="00A24461" w:rsidRPr="0068693B" w:rsidTr="00232142">
        <w:tc>
          <w:tcPr>
            <w:tcW w:w="5436" w:type="dxa"/>
            <w:shd w:val="clear" w:color="auto" w:fill="BFBFBF" w:themeFill="background1" w:themeFillShade="BF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реализации ФГОС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/ отсутствие (да/нет)</w:t>
            </w:r>
          </w:p>
        </w:tc>
      </w:tr>
      <w:tr w:rsidR="00A24461" w:rsidRPr="0068693B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Пакет документов федерального уровня</w:t>
            </w:r>
          </w:p>
        </w:tc>
        <w:tc>
          <w:tcPr>
            <w:tcW w:w="4135" w:type="dxa"/>
          </w:tcPr>
          <w:p w:rsidR="00A24461" w:rsidRDefault="00A24461" w:rsidP="00232142">
            <w:r w:rsidRPr="000B494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Пакет документов регионального уровня</w:t>
            </w:r>
          </w:p>
        </w:tc>
        <w:tc>
          <w:tcPr>
            <w:tcW w:w="4135" w:type="dxa"/>
          </w:tcPr>
          <w:p w:rsidR="00A24461" w:rsidRDefault="00A24461" w:rsidP="00232142">
            <w:r w:rsidRPr="000B494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Пакет документов муниципального уровня</w:t>
            </w:r>
          </w:p>
        </w:tc>
        <w:tc>
          <w:tcPr>
            <w:tcW w:w="4135" w:type="dxa"/>
          </w:tcPr>
          <w:p w:rsidR="00A24461" w:rsidRDefault="00A24461" w:rsidP="00232142">
            <w:r w:rsidRPr="000B494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Пакет документов школьного уровня</w:t>
            </w:r>
          </w:p>
        </w:tc>
        <w:tc>
          <w:tcPr>
            <w:tcW w:w="4135" w:type="dxa"/>
          </w:tcPr>
          <w:p w:rsidR="00A24461" w:rsidRDefault="00A24461" w:rsidP="00232142">
            <w:r w:rsidRPr="000B494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Должностные инструкции работников школы, обеспечивающих введение ФГОС, приведены в соответствие с требованиями</w:t>
            </w:r>
          </w:p>
        </w:tc>
        <w:tc>
          <w:tcPr>
            <w:tcW w:w="4135" w:type="dxa"/>
          </w:tcPr>
          <w:p w:rsidR="00A24461" w:rsidRDefault="00A24461" w:rsidP="00232142">
            <w:r w:rsidRPr="000B4946">
              <w:t>да</w:t>
            </w:r>
          </w:p>
        </w:tc>
      </w:tr>
      <w:tr w:rsidR="00A24461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Составление сметы расходов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выделяемого финансирования</w:t>
            </w:r>
          </w:p>
        </w:tc>
        <w:tc>
          <w:tcPr>
            <w:tcW w:w="4135" w:type="dxa"/>
          </w:tcPr>
          <w:p w:rsidR="00A24461" w:rsidRDefault="00A24461" w:rsidP="00232142">
            <w:r w:rsidRPr="00F34463">
              <w:lastRenderedPageBreak/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Определение объема расходов на реализацию внеурочной деятельности обучающихся</w:t>
            </w:r>
          </w:p>
        </w:tc>
        <w:tc>
          <w:tcPr>
            <w:tcW w:w="4135" w:type="dxa"/>
          </w:tcPr>
          <w:p w:rsidR="00A24461" w:rsidRDefault="00A24461" w:rsidP="00232142">
            <w:r w:rsidRPr="00F34463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Привлечение дополнительных финансовых средств</w:t>
            </w:r>
          </w:p>
        </w:tc>
        <w:tc>
          <w:tcPr>
            <w:tcW w:w="4135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Наличие локальных актов о стимулировании труда</w:t>
            </w:r>
          </w:p>
        </w:tc>
        <w:tc>
          <w:tcPr>
            <w:tcW w:w="4135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461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Наличие информационной образовательной среды в ОУ</w:t>
            </w:r>
          </w:p>
        </w:tc>
        <w:tc>
          <w:tcPr>
            <w:tcW w:w="4135" w:type="dxa"/>
          </w:tcPr>
          <w:p w:rsidR="00A24461" w:rsidRDefault="00A24461" w:rsidP="00232142">
            <w:r w:rsidRPr="004632B0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Свободный доступ в интернет</w:t>
            </w:r>
          </w:p>
        </w:tc>
        <w:tc>
          <w:tcPr>
            <w:tcW w:w="4135" w:type="dxa"/>
          </w:tcPr>
          <w:p w:rsidR="00A24461" w:rsidRDefault="00A24461" w:rsidP="00232142">
            <w:r>
              <w:t>нет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Ведение электронной документации</w:t>
            </w:r>
          </w:p>
        </w:tc>
        <w:tc>
          <w:tcPr>
            <w:tcW w:w="4135" w:type="dxa"/>
          </w:tcPr>
          <w:p w:rsidR="00A24461" w:rsidRDefault="00A24461" w:rsidP="00232142">
            <w:r w:rsidRPr="004632B0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Наличие сайта ОУ</w:t>
            </w:r>
          </w:p>
        </w:tc>
        <w:tc>
          <w:tcPr>
            <w:tcW w:w="4135" w:type="dxa"/>
          </w:tcPr>
          <w:p w:rsidR="00A24461" w:rsidRDefault="00A24461" w:rsidP="00232142">
            <w:r w:rsidRPr="004632B0">
              <w:t>да</w:t>
            </w:r>
          </w:p>
        </w:tc>
      </w:tr>
      <w:tr w:rsidR="00A24461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Прохождение педагогами курсов повышения квалификации</w:t>
            </w:r>
          </w:p>
        </w:tc>
        <w:tc>
          <w:tcPr>
            <w:tcW w:w="4135" w:type="dxa"/>
          </w:tcPr>
          <w:p w:rsidR="00A24461" w:rsidRDefault="00A24461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461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A24461" w:rsidRPr="001E6D4B" w:rsidRDefault="00A24461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Территория соответствует санитарным и противопожарным нормам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Оснащение библиотеки (достаточное количество учебников и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Качественное горячее питание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Оснащение кабинетов в соответствии с требованиями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Актовый зал, спортивный зал и медицинский кабинет соответствуют требованиям ФГОС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  <w:tr w:rsidR="00A24461" w:rsidTr="00232142">
        <w:tc>
          <w:tcPr>
            <w:tcW w:w="5436" w:type="dxa"/>
          </w:tcPr>
          <w:p w:rsidR="00A24461" w:rsidRDefault="00A24461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Классы оснащены мебелью, соответствующей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ростовозрастным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детей</w:t>
            </w:r>
          </w:p>
        </w:tc>
        <w:tc>
          <w:tcPr>
            <w:tcW w:w="4135" w:type="dxa"/>
          </w:tcPr>
          <w:p w:rsidR="00A24461" w:rsidRDefault="00A24461" w:rsidP="00232142">
            <w:r w:rsidRPr="00997196">
              <w:t>да</w:t>
            </w:r>
          </w:p>
        </w:tc>
      </w:tr>
    </w:tbl>
    <w:p w:rsidR="005A5FFD" w:rsidRDefault="005A5FFD" w:rsidP="005A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FFD" w:rsidRDefault="005A5FFD" w:rsidP="005A5FFD">
      <w:pPr>
        <w:tabs>
          <w:tab w:val="left" w:pos="3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C">
        <w:rPr>
          <w:rFonts w:ascii="Times New Roman" w:hAnsi="Times New Roman" w:cs="Times New Roman"/>
          <w:b/>
          <w:sz w:val="24"/>
          <w:szCs w:val="24"/>
        </w:rPr>
        <w:t>Инструментальный блок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FFD" w:rsidRDefault="005A5FFD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42C">
        <w:rPr>
          <w:rFonts w:ascii="Times New Roman" w:hAnsi="Times New Roman" w:cs="Times New Roman"/>
          <w:sz w:val="24"/>
          <w:szCs w:val="24"/>
          <w:u w:val="single"/>
        </w:rPr>
        <w:t>Предметом мониторинга является содержание и результат внедрения ФГОС НОО.</w:t>
      </w:r>
    </w:p>
    <w:p w:rsidR="00835365" w:rsidRPr="004803B7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4FE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образовательных </w:t>
      </w:r>
      <w:r w:rsidRPr="004803B7">
        <w:rPr>
          <w:rFonts w:ascii="Times New Roman" w:hAnsi="Times New Roman" w:cs="Times New Roman"/>
          <w:sz w:val="24"/>
          <w:szCs w:val="24"/>
          <w:u w:val="single"/>
        </w:rPr>
        <w:t>достижений  обучающихся</w:t>
      </w:r>
      <w:r w:rsidRPr="004803B7">
        <w:rPr>
          <w:rFonts w:ascii="Times New Roman" w:hAnsi="Times New Roman" w:cs="Times New Roman"/>
          <w:sz w:val="24"/>
          <w:szCs w:val="24"/>
        </w:rPr>
        <w:t xml:space="preserve"> (предметных, метапредметных и личностных);</w:t>
      </w:r>
    </w:p>
    <w:p w:rsidR="00835365" w:rsidRPr="004803B7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7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proofErr w:type="gramStart"/>
      <w:r w:rsidRPr="004803B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803B7">
        <w:rPr>
          <w:rFonts w:ascii="Times New Roman" w:hAnsi="Times New Roman" w:cs="Times New Roman"/>
          <w:sz w:val="24"/>
          <w:szCs w:val="24"/>
        </w:rPr>
        <w:t xml:space="preserve"> (адаптация к школьному обучению, учебная мотивация);</w:t>
      </w:r>
    </w:p>
    <w:p w:rsidR="00835365" w:rsidRPr="004803B7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7">
        <w:rPr>
          <w:rFonts w:ascii="Times New Roman" w:hAnsi="Times New Roman" w:cs="Times New Roman"/>
          <w:sz w:val="24"/>
          <w:szCs w:val="24"/>
        </w:rPr>
        <w:t>- степень удовлетворенности участников образовательных отношений (родителей, педагогов, обучающихся);</w:t>
      </w:r>
    </w:p>
    <w:p w:rsidR="00835365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воспитанности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5365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потребности и интересы участников образовательных отношений (запросы и образовательные потребности родителей, образовательные интересы обучающихся);</w:t>
      </w:r>
    </w:p>
    <w:p w:rsidR="00835365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потенциал учителя при внедрении ФГОС НОО (индивидуальный стиль учителя, творческий потенциал учителя, профессиональные затруднения учителя).</w:t>
      </w:r>
    </w:p>
    <w:p w:rsidR="00835365" w:rsidRPr="0086042C" w:rsidRDefault="00835365" w:rsidP="008353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365" w:rsidRDefault="00835365" w:rsidP="00835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6F">
        <w:rPr>
          <w:rFonts w:ascii="Times New Roman" w:hAnsi="Times New Roman" w:cs="Times New Roman"/>
          <w:sz w:val="24"/>
          <w:szCs w:val="24"/>
          <w:u w:val="single"/>
        </w:rPr>
        <w:lastRenderedPageBreak/>
        <w:t>В данной части мониторинга анализируются следующие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</w:t>
      </w:r>
      <w:r w:rsidR="007822D7">
        <w:rPr>
          <w:rFonts w:ascii="Times New Roman" w:hAnsi="Times New Roman" w:cs="Times New Roman"/>
          <w:sz w:val="24"/>
          <w:szCs w:val="24"/>
        </w:rPr>
        <w:t>чебной мотивации 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адаптации к шк</w:t>
      </w:r>
      <w:r w:rsidR="007822D7">
        <w:rPr>
          <w:rFonts w:ascii="Times New Roman" w:hAnsi="Times New Roman" w:cs="Times New Roman"/>
          <w:sz w:val="24"/>
          <w:szCs w:val="24"/>
        </w:rPr>
        <w:t>ольному обучению 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метапредметных и личнос</w:t>
      </w:r>
      <w:r w:rsidR="007822D7">
        <w:rPr>
          <w:rFonts w:ascii="Times New Roman" w:hAnsi="Times New Roman" w:cs="Times New Roman"/>
          <w:sz w:val="24"/>
          <w:szCs w:val="24"/>
        </w:rPr>
        <w:t>тных результатов 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</w:t>
      </w:r>
      <w:r w:rsidR="007822D7">
        <w:rPr>
          <w:rFonts w:ascii="Times New Roman" w:hAnsi="Times New Roman" w:cs="Times New Roman"/>
          <w:sz w:val="24"/>
          <w:szCs w:val="24"/>
        </w:rPr>
        <w:t>нь воспитанности 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жизнью;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</w:t>
      </w:r>
      <w:r w:rsidRPr="00ED6E1D">
        <w:rPr>
          <w:rFonts w:ascii="Times New Roman" w:hAnsi="Times New Roman" w:cs="Times New Roman"/>
          <w:sz w:val="24"/>
          <w:szCs w:val="24"/>
        </w:rPr>
        <w:t>родителей жизнедеятельностью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педагогов </w:t>
      </w:r>
      <w:r w:rsidRPr="00ED6E1D">
        <w:rPr>
          <w:rFonts w:ascii="Times New Roman" w:hAnsi="Times New Roman" w:cs="Times New Roman"/>
          <w:sz w:val="24"/>
          <w:szCs w:val="24"/>
        </w:rPr>
        <w:t>жизнедеятельностью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(учителя начальных классов и педагоги, работающие с детьми начальной школы);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и образовательные потре</w:t>
      </w:r>
      <w:r w:rsidR="007822D7">
        <w:rPr>
          <w:rFonts w:ascii="Times New Roman" w:hAnsi="Times New Roman" w:cs="Times New Roman"/>
          <w:sz w:val="24"/>
          <w:szCs w:val="24"/>
        </w:rPr>
        <w:t>бности родителей 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интересы </w:t>
      </w:r>
      <w:r w:rsidR="007822D7">
        <w:rPr>
          <w:rFonts w:ascii="Times New Roman" w:hAnsi="Times New Roman" w:cs="Times New Roman"/>
          <w:sz w:val="24"/>
          <w:szCs w:val="24"/>
        </w:rPr>
        <w:t>обучающихся 1-3</w:t>
      </w:r>
      <w:r>
        <w:rPr>
          <w:rFonts w:ascii="Times New Roman" w:hAnsi="Times New Roman" w:cs="Times New Roman"/>
          <w:sz w:val="24"/>
          <w:szCs w:val="24"/>
        </w:rPr>
        <w:t>-х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стиль учителей начальных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потенциал учителей начальных классов;</w:t>
      </w:r>
    </w:p>
    <w:p w:rsidR="00835365" w:rsidRDefault="00835365" w:rsidP="008353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затруднения учителя.</w:t>
      </w:r>
    </w:p>
    <w:p w:rsidR="00835365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365" w:rsidRPr="00835365" w:rsidRDefault="00835365" w:rsidP="0083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365" w:rsidRDefault="00835365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36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48350" cy="360045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5365" w:rsidRDefault="00835365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36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848350" cy="265747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592B" w:rsidRDefault="0088592B" w:rsidP="008859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представлены в показателях качественной и абсолютной успеваемости.</w:t>
      </w:r>
    </w:p>
    <w:p w:rsidR="0088592B" w:rsidRDefault="0088592B" w:rsidP="0088592B">
      <w:r>
        <w:rPr>
          <w:noProof/>
          <w:lang w:eastAsia="ru-RU"/>
        </w:rPr>
        <w:drawing>
          <wp:inline distT="0" distB="0" distL="0" distR="0">
            <wp:extent cx="5867400" cy="320040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92B" w:rsidRPr="0040077C" w:rsidRDefault="0088592B" w:rsidP="00885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7C">
        <w:rPr>
          <w:rFonts w:ascii="Times New Roman" w:hAnsi="Times New Roman" w:cs="Times New Roman"/>
          <w:sz w:val="24"/>
          <w:szCs w:val="24"/>
        </w:rPr>
        <w:t>Уровень метапредметных результатов (регулятивных, познавательных и коммуникативных).</w:t>
      </w:r>
    </w:p>
    <w:p w:rsidR="0088592B" w:rsidRPr="0040077C" w:rsidRDefault="0088592B" w:rsidP="0088592B">
      <w:pPr>
        <w:rPr>
          <w:rFonts w:ascii="Times New Roman" w:hAnsi="Times New Roman" w:cs="Times New Roman"/>
          <w:sz w:val="24"/>
          <w:szCs w:val="24"/>
        </w:rPr>
      </w:pPr>
      <w:r w:rsidRPr="008859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00350"/>
            <wp:effectExtent l="19050" t="0" r="222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5365" w:rsidRDefault="0088592B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92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2619375"/>
            <wp:effectExtent l="19050" t="0" r="222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592B" w:rsidRDefault="0088592B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92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3228975"/>
            <wp:effectExtent l="19050" t="0" r="222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592B" w:rsidRPr="00A83CDF" w:rsidRDefault="0088592B" w:rsidP="00885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учащихся 1-х классов все позиции</w:t>
      </w:r>
      <w:r w:rsidRPr="00A83CDF">
        <w:rPr>
          <w:rFonts w:ascii="Times New Roman" w:hAnsi="Times New Roman" w:cs="Times New Roman"/>
          <w:sz w:val="24"/>
          <w:szCs w:val="24"/>
        </w:rPr>
        <w:t>, определяющие уровни воспитанности, находя</w:t>
      </w:r>
      <w:r>
        <w:rPr>
          <w:rFonts w:ascii="Times New Roman" w:hAnsi="Times New Roman" w:cs="Times New Roman"/>
          <w:sz w:val="24"/>
          <w:szCs w:val="24"/>
        </w:rPr>
        <w:t>тся на высоком уровне</w:t>
      </w:r>
      <w:r w:rsidRPr="00A83CDF">
        <w:rPr>
          <w:rFonts w:ascii="Times New Roman" w:hAnsi="Times New Roman" w:cs="Times New Roman"/>
          <w:sz w:val="24"/>
          <w:szCs w:val="24"/>
        </w:rPr>
        <w:t>, за исключением позиции «Любите ли Вы читать?».</w:t>
      </w:r>
    </w:p>
    <w:p w:rsidR="0088592B" w:rsidRPr="00A83CDF" w:rsidRDefault="0088592B" w:rsidP="00885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>У учащихся 2-х классов на первое место вышли позиции, связанные с патриотическим воспитанием, готовностью участвовать  школьных мероприятиях, с готовностью побыть в кругу семьи.</w:t>
      </w:r>
    </w:p>
    <w:p w:rsidR="0088592B" w:rsidRDefault="0088592B" w:rsidP="00885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>Третьеклассники выбрали приоритетными позиции  «Любите ли Вы Родину?», «Любите ли Вы бывать на природе?», «Любите ли Вы бывать в круг</w:t>
      </w:r>
      <w:r>
        <w:rPr>
          <w:rFonts w:ascii="Times New Roman" w:hAnsi="Times New Roman" w:cs="Times New Roman"/>
          <w:sz w:val="24"/>
          <w:szCs w:val="24"/>
        </w:rPr>
        <w:t>у семьи?».</w:t>
      </w:r>
    </w:p>
    <w:p w:rsidR="0088592B" w:rsidRPr="0086042C" w:rsidRDefault="0088592B" w:rsidP="005A5F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31D5" w:rsidRDefault="004B19AC" w:rsidP="008859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A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01670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удовлетворенности учащихся имеет</w:t>
      </w:r>
      <w:r>
        <w:rPr>
          <w:rFonts w:ascii="Times New Roman" w:hAnsi="Times New Roman" w:cs="Times New Roman"/>
          <w:vanish/>
          <w:sz w:val="24"/>
          <w:szCs w:val="24"/>
        </w:rPr>
        <w:t xml:space="preserve">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высокие показатели (68% - высокая степень удовлетворенности учащихся школьной жизнью).  </w:t>
      </w:r>
      <w:r w:rsidRPr="00B85C65">
        <w:rPr>
          <w:rFonts w:ascii="Times New Roman" w:hAnsi="Times New Roman" w:cs="Times New Roman"/>
          <w:sz w:val="24"/>
          <w:szCs w:val="24"/>
        </w:rPr>
        <w:t>Результаты представлены в диаграммах.</w:t>
      </w:r>
      <w:r>
        <w:rPr>
          <w:rFonts w:ascii="Times New Roman" w:hAnsi="Times New Roman" w:cs="Times New Roman"/>
          <w:sz w:val="24"/>
          <w:szCs w:val="24"/>
        </w:rPr>
        <w:t xml:space="preserve"> Уровень удовлетворенности родителей рассматривали по четырем показателям: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образовательным процессом;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материально-техническими условиями;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отношениями ученик-учитель;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управлением ОУ.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наименьший показатель  имеет удовлетворенность родителей материально-техническими условиями, но в сравнении с предыдущими учебными годами этот показатель растет.</w:t>
      </w:r>
    </w:p>
    <w:p w:rsidR="00D831D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удовлетворенности педагогов жизнедеятельностью в образовательном учреждении находится на среднем уровне. </w:t>
      </w:r>
    </w:p>
    <w:p w:rsidR="00D831D5" w:rsidRPr="00B85C65" w:rsidRDefault="00D831D5" w:rsidP="00D831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диаграммах.</w:t>
      </w:r>
    </w:p>
    <w:p w:rsidR="00D831D5" w:rsidRPr="00A83CDF" w:rsidRDefault="00D831D5" w:rsidP="00D83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1D5" w:rsidRDefault="00D831D5"/>
    <w:p w:rsidR="00862257" w:rsidRDefault="005A5FFD">
      <w:r w:rsidRPr="005A5FFD">
        <w:rPr>
          <w:noProof/>
          <w:lang w:eastAsia="ru-RU"/>
        </w:rPr>
        <w:drawing>
          <wp:inline distT="0" distB="0" distL="0" distR="0">
            <wp:extent cx="5940425" cy="2970213"/>
            <wp:effectExtent l="19050" t="0" r="22225" b="1587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5FFD" w:rsidRDefault="005A5FFD">
      <w:r w:rsidRPr="005A5FFD">
        <w:rPr>
          <w:noProof/>
          <w:lang w:eastAsia="ru-RU"/>
        </w:rPr>
        <w:drawing>
          <wp:inline distT="0" distB="0" distL="0" distR="0">
            <wp:extent cx="5943600" cy="5086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5FFD" w:rsidRDefault="005A5FFD">
      <w:r w:rsidRPr="005A5FFD">
        <w:rPr>
          <w:noProof/>
          <w:lang w:eastAsia="ru-RU"/>
        </w:rPr>
        <w:lastRenderedPageBreak/>
        <w:drawing>
          <wp:inline distT="0" distB="0" distL="0" distR="0">
            <wp:extent cx="5943600" cy="377190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592B" w:rsidRDefault="0088592B">
      <w:r w:rsidRPr="0088592B">
        <w:rPr>
          <w:noProof/>
          <w:lang w:eastAsia="ru-RU"/>
        </w:rPr>
        <w:drawing>
          <wp:inline distT="0" distB="0" distL="0" distR="0">
            <wp:extent cx="5940425" cy="3562350"/>
            <wp:effectExtent l="19050" t="0" r="222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557A" w:rsidRDefault="004D557A">
      <w:r w:rsidRPr="004D557A">
        <w:rPr>
          <w:noProof/>
          <w:lang w:eastAsia="ru-RU"/>
        </w:rPr>
        <w:lastRenderedPageBreak/>
        <w:drawing>
          <wp:inline distT="0" distB="0" distL="0" distR="0">
            <wp:extent cx="588645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557A" w:rsidRPr="004E576F" w:rsidRDefault="004D557A" w:rsidP="004D557A">
      <w:pPr>
        <w:rPr>
          <w:rFonts w:ascii="Times New Roman" w:hAnsi="Times New Roman" w:cs="Times New Roman"/>
          <w:b/>
          <w:sz w:val="24"/>
          <w:szCs w:val="24"/>
        </w:rPr>
      </w:pPr>
      <w:r w:rsidRPr="004E576F">
        <w:rPr>
          <w:rFonts w:ascii="Times New Roman" w:hAnsi="Times New Roman" w:cs="Times New Roman"/>
          <w:b/>
          <w:sz w:val="24"/>
          <w:szCs w:val="24"/>
        </w:rPr>
        <w:t>Индивидуальный стиль учителя. Характеристика стилей:</w:t>
      </w:r>
    </w:p>
    <w:p w:rsidR="004D557A" w:rsidRPr="005637DF" w:rsidRDefault="004D557A" w:rsidP="004D557A">
      <w:pPr>
        <w:pStyle w:val="c0"/>
        <w:spacing w:before="0" w:beforeAutospacing="0" w:after="0" w:afterAutospacing="0" w:line="270" w:lineRule="atLeast"/>
        <w:jc w:val="both"/>
      </w:pPr>
      <w:r>
        <w:t>1.</w:t>
      </w:r>
      <w:r w:rsidRPr="004E576F">
        <w:rPr>
          <w:b/>
        </w:rPr>
        <w:t xml:space="preserve"> ЭИС</w:t>
      </w:r>
      <w:r>
        <w:t xml:space="preserve"> - </w:t>
      </w:r>
      <w:r w:rsidRPr="005637DF">
        <w:rPr>
          <w:rStyle w:val="c1"/>
        </w:rPr>
        <w:t>преимущественная ориентация на процесс обучения. Объяснение нового материала такой учитель строит логично, интересно, однако в процессе объяснения у него часто отсутствует обратная связь с учениками. Во время опроса учитель с ЭИС обращается к большому числу учеников, в основном</w:t>
      </w:r>
    </w:p>
    <w:p w:rsidR="004D557A" w:rsidRDefault="004D557A" w:rsidP="004D557A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  <w:r w:rsidRPr="005637DF">
        <w:rPr>
          <w:rStyle w:val="c1"/>
        </w:rPr>
        <w:t>-сильных, интересующих его, опрашивает их в быстром темпе, задает неформальные вопросы, но мало дает им говорить, не дожидается, пока они сформулируют ответ самостоятельно. Для учителя с ЭИС характерно недостаточно адекватное планирование учебно-воспитательного процесса.</w:t>
      </w:r>
    </w:p>
    <w:p w:rsidR="004D557A" w:rsidRDefault="004D557A" w:rsidP="004D557A">
      <w:pPr>
        <w:pStyle w:val="c0"/>
        <w:spacing w:before="0" w:beforeAutospacing="0" w:after="0" w:afterAutospacing="0" w:line="270" w:lineRule="atLeast"/>
        <w:jc w:val="both"/>
        <w:rPr>
          <w:shd w:val="clear" w:color="auto" w:fill="FFFFFF"/>
        </w:rPr>
      </w:pPr>
      <w:r>
        <w:rPr>
          <w:rStyle w:val="c1"/>
        </w:rPr>
        <w:t xml:space="preserve">2. </w:t>
      </w:r>
      <w:r w:rsidRPr="004E576F">
        <w:rPr>
          <w:rStyle w:val="c1"/>
          <w:b/>
        </w:rPr>
        <w:t xml:space="preserve">ЭМС </w:t>
      </w:r>
      <w:r>
        <w:rPr>
          <w:rStyle w:val="c1"/>
        </w:rPr>
        <w:t xml:space="preserve">- </w:t>
      </w:r>
      <w:r w:rsidRPr="005637DF">
        <w:rPr>
          <w:shd w:val="clear" w:color="auto" w:fill="FFFFFF"/>
        </w:rPr>
        <w:t>ориентация на процесс и результаты обучения, адекватное планирование учебно-воспитательного процесса, высокая оперативность, некоторое преобладание интуитивности над рефлексивностью. Ориентируясь как на процесс, так и на результаты обучения, такой учитель адекватно планирует учебно-воспитательный процесс, поэтапно отрабатывает весь учебный материал, внимательно следит за уровнем знаний всех учеников.</w:t>
      </w:r>
    </w:p>
    <w:p w:rsidR="004D557A" w:rsidRDefault="004D557A" w:rsidP="004D557A">
      <w:pPr>
        <w:pStyle w:val="c0"/>
        <w:spacing w:before="0" w:beforeAutospacing="0" w:after="0" w:afterAutospacing="0" w:line="270" w:lineRule="atLeast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4E576F">
        <w:rPr>
          <w:b/>
          <w:shd w:val="clear" w:color="auto" w:fill="FFFFFF"/>
        </w:rPr>
        <w:t>РИС</w:t>
      </w:r>
      <w:r>
        <w:rPr>
          <w:shd w:val="clear" w:color="auto" w:fill="FFFFFF"/>
        </w:rPr>
        <w:t xml:space="preserve"> - </w:t>
      </w:r>
      <w:r w:rsidRPr="005637DF">
        <w:rPr>
          <w:shd w:val="clear" w:color="auto" w:fill="FFFFFF"/>
        </w:rPr>
        <w:t>характерны ориентация на процесс и результаты обучения, адекватное планирование учебно-воспитательного процесса. По сравнению с учителями эмоциональных стилей учитель с РИС проявляет меньшую изобретательность в подборе и варьировании методов обучения, не всегда способен обеспечивать высокий темп работы, реже практикует коллективные обсуждения, относительное время спонтанной речи его учеников во время уроков меньше, чем у учителей с эмоциональным стилем.</w:t>
      </w:r>
      <w:r w:rsidRPr="005637DF">
        <w:rPr>
          <w:rStyle w:val="apple-converted-space"/>
          <w:shd w:val="clear" w:color="auto" w:fill="FFFFFF"/>
        </w:rPr>
        <w:t> </w:t>
      </w:r>
    </w:p>
    <w:p w:rsidR="004D557A" w:rsidRPr="005637DF" w:rsidRDefault="004D557A" w:rsidP="004D557A">
      <w:pPr>
        <w:pStyle w:val="c0"/>
        <w:spacing w:before="0" w:beforeAutospacing="0" w:after="0" w:afterAutospacing="0" w:line="270" w:lineRule="atLeast"/>
        <w:jc w:val="both"/>
      </w:pPr>
      <w:r>
        <w:rPr>
          <w:rStyle w:val="apple-converted-space"/>
          <w:shd w:val="clear" w:color="auto" w:fill="FFFFFF"/>
        </w:rPr>
        <w:t xml:space="preserve">4. </w:t>
      </w:r>
      <w:r w:rsidRPr="004E576F">
        <w:rPr>
          <w:rStyle w:val="apple-converted-space"/>
          <w:b/>
          <w:shd w:val="clear" w:color="auto" w:fill="FFFFFF"/>
        </w:rPr>
        <w:t xml:space="preserve">РМС </w:t>
      </w:r>
      <w:r>
        <w:rPr>
          <w:rStyle w:val="apple-converted-space"/>
          <w:shd w:val="clear" w:color="auto" w:fill="FFFFFF"/>
        </w:rPr>
        <w:t xml:space="preserve">- </w:t>
      </w:r>
      <w:r w:rsidRPr="005637DF">
        <w:rPr>
          <w:shd w:val="clear" w:color="auto" w:fill="FFFFFF"/>
        </w:rPr>
        <w:t xml:space="preserve">проявляет консервативность в использовании средств и способов педагогической деятельности. Высокая методичность (систематичность закрепления, повторения учебного материала, контроля знаний обучающихся) сочетается с малым, стандартным набором используемых методов обучения, предпочтением репродуктивной деятельности обучающихся, редким проведением коллективным обсуждений. В процессе опроса учитель с РМС обращается к небольшому количеству учеников, давая каждому много времени на ответ, особое </w:t>
      </w:r>
      <w:proofErr w:type="gramStart"/>
      <w:r w:rsidRPr="005637DF">
        <w:rPr>
          <w:shd w:val="clear" w:color="auto" w:fill="FFFFFF"/>
        </w:rPr>
        <w:t>внимание</w:t>
      </w:r>
      <w:proofErr w:type="gramEnd"/>
      <w:r w:rsidRPr="005637DF">
        <w:rPr>
          <w:shd w:val="clear" w:color="auto" w:fill="FFFFFF"/>
        </w:rPr>
        <w:t xml:space="preserve"> уделяя слабым ученикам. Для учителя с РМС </w:t>
      </w:r>
      <w:proofErr w:type="gramStart"/>
      <w:r w:rsidRPr="005637DF">
        <w:rPr>
          <w:shd w:val="clear" w:color="auto" w:fill="FFFFFF"/>
        </w:rPr>
        <w:t>характерна</w:t>
      </w:r>
      <w:proofErr w:type="gramEnd"/>
      <w:r w:rsidRPr="005637DF">
        <w:rPr>
          <w:shd w:val="clear" w:color="auto" w:fill="FFFFFF"/>
        </w:rPr>
        <w:t xml:space="preserve"> в целом </w:t>
      </w:r>
      <w:proofErr w:type="spellStart"/>
      <w:r w:rsidRPr="005637DF">
        <w:rPr>
          <w:shd w:val="clear" w:color="auto" w:fill="FFFFFF"/>
        </w:rPr>
        <w:t>рефлексивность</w:t>
      </w:r>
      <w:proofErr w:type="spellEnd"/>
      <w:r w:rsidRPr="005637DF">
        <w:rPr>
          <w:shd w:val="clear" w:color="auto" w:fill="FFFFFF"/>
        </w:rPr>
        <w:t>.</w:t>
      </w:r>
    </w:p>
    <w:p w:rsidR="004D557A" w:rsidRDefault="004D557A">
      <w:r w:rsidRPr="004D557A">
        <w:rPr>
          <w:noProof/>
          <w:lang w:eastAsia="ru-RU"/>
        </w:rPr>
        <w:lastRenderedPageBreak/>
        <w:drawing>
          <wp:inline distT="0" distB="0" distL="0" distR="0">
            <wp:extent cx="5838825" cy="3095625"/>
            <wp:effectExtent l="19050" t="0" r="9525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D557A" w:rsidRDefault="004D557A">
      <w:r w:rsidRPr="004D557A">
        <w:rPr>
          <w:noProof/>
          <w:lang w:eastAsia="ru-RU"/>
        </w:rPr>
        <w:drawing>
          <wp:inline distT="0" distB="0" distL="0" distR="0">
            <wp:extent cx="5838825" cy="2743200"/>
            <wp:effectExtent l="19050" t="0" r="9525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602D" w:rsidRDefault="005E602D"/>
    <w:p w:rsidR="00930B56" w:rsidRPr="00DC3AE8" w:rsidRDefault="00DC3AE8" w:rsidP="00DC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E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DC3AE8" w:rsidRDefault="00DC3AE8" w:rsidP="00DC3AE8">
      <w:pPr>
        <w:pStyle w:val="p15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В результате проведенной работы по проекту в МБОУ СОШ №177 реализован переход 1-х, 2-х, 3-х классов на ФГОС НОО, совершенствуются условия реализации основн</w:t>
      </w:r>
      <w:r w:rsidR="004D557A">
        <w:rPr>
          <w:color w:val="000000"/>
        </w:rPr>
        <w:t>ой образовательной программы основного общего образования</w:t>
      </w:r>
      <w:r>
        <w:rPr>
          <w:color w:val="000000"/>
        </w:rPr>
        <w:t xml:space="preserve"> МБОУ СОШ №177 в соответствии с ФГОС НОО.</w:t>
      </w:r>
    </w:p>
    <w:p w:rsidR="00DC3AE8" w:rsidRDefault="00600B62" w:rsidP="00DC3AE8">
      <w:pPr>
        <w:pStyle w:val="p15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Задачи проекта на 2013-2014</w:t>
      </w:r>
      <w:r w:rsidR="00DC3AE8">
        <w:rPr>
          <w:color w:val="000000"/>
        </w:rPr>
        <w:t xml:space="preserve"> учебный год в основном выполнены.</w:t>
      </w:r>
    </w:p>
    <w:p w:rsidR="00DC3AE8" w:rsidRDefault="00DC3AE8" w:rsidP="00DC3AE8">
      <w:pPr>
        <w:pStyle w:val="p15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- Рекомендовано перейти к выполнению следующего этапа проекта «Управление реализацией федерального государственного образовательного стандарта начального общего образования в МБОУ СОШ №177 на 2011-2015 гг.» в следующем учебном году.</w:t>
      </w:r>
    </w:p>
    <w:p w:rsidR="00463A49" w:rsidRDefault="00463A49" w:rsidP="00DC3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A49" w:rsidRPr="00A83CDF" w:rsidRDefault="00463A49" w:rsidP="00930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B56" w:rsidRDefault="00930B56"/>
    <w:sectPr w:rsidR="00930B56" w:rsidSect="008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4BD"/>
    <w:multiLevelType w:val="hybridMultilevel"/>
    <w:tmpl w:val="632AD5CC"/>
    <w:lvl w:ilvl="0" w:tplc="52644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B7847"/>
    <w:multiLevelType w:val="hybridMultilevel"/>
    <w:tmpl w:val="5084330E"/>
    <w:lvl w:ilvl="0" w:tplc="10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B6110"/>
    <w:multiLevelType w:val="hybridMultilevel"/>
    <w:tmpl w:val="57F02C64"/>
    <w:lvl w:ilvl="0" w:tplc="5E0A01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51366"/>
    <w:multiLevelType w:val="hybridMultilevel"/>
    <w:tmpl w:val="8B3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B2FD3"/>
    <w:multiLevelType w:val="hybridMultilevel"/>
    <w:tmpl w:val="F328C4E2"/>
    <w:lvl w:ilvl="0" w:tplc="1570B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FD"/>
    <w:rsid w:val="00062C71"/>
    <w:rsid w:val="000E533D"/>
    <w:rsid w:val="00357F32"/>
    <w:rsid w:val="003777A3"/>
    <w:rsid w:val="0040077C"/>
    <w:rsid w:val="00463A49"/>
    <w:rsid w:val="004656A0"/>
    <w:rsid w:val="004B19AC"/>
    <w:rsid w:val="004D557A"/>
    <w:rsid w:val="005A5FFD"/>
    <w:rsid w:val="005B08A8"/>
    <w:rsid w:val="005E602D"/>
    <w:rsid w:val="005E6827"/>
    <w:rsid w:val="00600B62"/>
    <w:rsid w:val="006421B7"/>
    <w:rsid w:val="00710EF4"/>
    <w:rsid w:val="007734E6"/>
    <w:rsid w:val="007822D7"/>
    <w:rsid w:val="007C27A5"/>
    <w:rsid w:val="00835365"/>
    <w:rsid w:val="00862257"/>
    <w:rsid w:val="0088592B"/>
    <w:rsid w:val="00930B56"/>
    <w:rsid w:val="00A24461"/>
    <w:rsid w:val="00D831D5"/>
    <w:rsid w:val="00DC3AE8"/>
    <w:rsid w:val="00E20A8A"/>
    <w:rsid w:val="00E72743"/>
    <w:rsid w:val="00EE1CBA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FD"/>
    <w:pPr>
      <w:ind w:left="720"/>
      <w:contextualSpacing/>
    </w:pPr>
  </w:style>
  <w:style w:type="character" w:customStyle="1" w:styleId="c7">
    <w:name w:val="c7"/>
    <w:basedOn w:val="a0"/>
    <w:rsid w:val="005A5FFD"/>
  </w:style>
  <w:style w:type="table" w:styleId="a4">
    <w:name w:val="Table Grid"/>
    <w:basedOn w:val="a1"/>
    <w:uiPriority w:val="59"/>
    <w:rsid w:val="005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FD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DC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57A"/>
  </w:style>
  <w:style w:type="character" w:customStyle="1" w:styleId="apple-converted-space">
    <w:name w:val="apple-converted-space"/>
    <w:basedOn w:val="a0"/>
    <w:rsid w:val="004D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Развитие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самооценки обучающихся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9.0000000000000052E-2</c:v>
                </c:pt>
                <c:pt idx="1">
                  <c:v>0.15000000000000008</c:v>
                </c:pt>
                <c:pt idx="2">
                  <c:v>0.55000000000000004</c:v>
                </c:pt>
                <c:pt idx="3">
                  <c:v>0.21000000000000008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6.0000000000000026E-2</c:v>
                </c:pt>
                <c:pt idx="1">
                  <c:v>0.23</c:v>
                </c:pt>
                <c:pt idx="2">
                  <c:v>0.56000000000000005</c:v>
                </c:pt>
                <c:pt idx="3">
                  <c:v>0.15000000000000008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6.0000000000000026E-2</c:v>
                </c:pt>
                <c:pt idx="1">
                  <c:v>0.25</c:v>
                </c:pt>
                <c:pt idx="2">
                  <c:v>0.53</c:v>
                </c:pt>
                <c:pt idx="3">
                  <c:v>0.16000000000000003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052992"/>
        <c:axId val="202992448"/>
      </c:barChart>
      <c:catAx>
        <c:axId val="20405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992448"/>
        <c:crosses val="autoZero"/>
        <c:auto val="1"/>
        <c:lblAlgn val="ctr"/>
        <c:lblOffset val="100"/>
        <c:noMultiLvlLbl val="0"/>
      </c:catAx>
      <c:valAx>
        <c:axId val="202992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052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удовлетворенности педагогов </a:t>
            </a:r>
          </a:p>
          <a:p>
            <a:pPr>
              <a:defRPr sz="140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(учителя начальных классов и педагоги, работающие с детьми начальной школы)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Общая удовлетворенность</c:v>
                </c:pt>
                <c:pt idx="1">
                  <c:v>Организация труда</c:v>
                </c:pt>
                <c:pt idx="2">
                  <c:v>Возможность реализации</c:v>
                </c:pt>
                <c:pt idx="3">
                  <c:v>Отношения с учитеями и администрацией</c:v>
                </c:pt>
                <c:pt idx="4">
                  <c:v>Отношения с учениками и родителями</c:v>
                </c:pt>
                <c:pt idx="5">
                  <c:v>Обеспечение деятельности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0.66000000000000114</c:v>
                </c:pt>
                <c:pt idx="1">
                  <c:v>0.65000000000000113</c:v>
                </c:pt>
                <c:pt idx="2" formatCode="0%">
                  <c:v>0.69000000000000061</c:v>
                </c:pt>
                <c:pt idx="3" formatCode="0%">
                  <c:v>0.72000000000000064</c:v>
                </c:pt>
                <c:pt idx="4">
                  <c:v>0.59</c:v>
                </c:pt>
                <c:pt idx="5">
                  <c:v>0.65000000000000113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331328"/>
        <c:axId val="160549696"/>
      </c:barChart>
      <c:catAx>
        <c:axId val="25533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49696"/>
        <c:crosses val="autoZero"/>
        <c:auto val="1"/>
        <c:lblAlgn val="ctr"/>
        <c:lblOffset val="100"/>
        <c:noMultiLvlLbl val="0"/>
      </c:catAx>
      <c:valAx>
        <c:axId val="1605496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533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Запросы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 образовательные потребности родителей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0.15000000000000008</c:v>
                </c:pt>
                <c:pt idx="1">
                  <c:v>0.18000000000000008</c:v>
                </c:pt>
                <c:pt idx="2">
                  <c:v>0.12000000000000002</c:v>
                </c:pt>
                <c:pt idx="3">
                  <c:v>0.15000000000000008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0.28000000000000008</c:v>
                </c:pt>
                <c:pt idx="4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0.17</c:v>
                </c:pt>
                <c:pt idx="1">
                  <c:v>0.12000000000000002</c:v>
                </c:pt>
                <c:pt idx="2">
                  <c:v>0.21000000000000008</c:v>
                </c:pt>
                <c:pt idx="3">
                  <c:v>0.26</c:v>
                </c:pt>
                <c:pt idx="4">
                  <c:v>0.24000000000000007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56480"/>
        <c:axId val="160550848"/>
      </c:barChart>
      <c:catAx>
        <c:axId val="25595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50848"/>
        <c:crosses val="autoZero"/>
        <c:auto val="1"/>
        <c:lblAlgn val="ctr"/>
        <c:lblOffset val="100"/>
        <c:noMultiLvlLbl val="0"/>
      </c:catAx>
      <c:valAx>
        <c:axId val="16055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56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Образовательные интересы обучающихся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0.18000000000000008</c:v>
                </c:pt>
                <c:pt idx="1">
                  <c:v>0.2</c:v>
                </c:pt>
                <c:pt idx="2">
                  <c:v>0.19</c:v>
                </c:pt>
                <c:pt idx="3">
                  <c:v>0.28000000000000008</c:v>
                </c:pt>
                <c:pt idx="4">
                  <c:v>0.15000000000000008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0.18000000000000008</c:v>
                </c:pt>
                <c:pt idx="2">
                  <c:v>0.17</c:v>
                </c:pt>
                <c:pt idx="3">
                  <c:v>0.26</c:v>
                </c:pt>
                <c:pt idx="4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0.19</c:v>
                </c:pt>
                <c:pt idx="1">
                  <c:v>0.14000000000000001</c:v>
                </c:pt>
                <c:pt idx="2">
                  <c:v>0.15000000000000008</c:v>
                </c:pt>
                <c:pt idx="3">
                  <c:v>0.32000000000000017</c:v>
                </c:pt>
                <c:pt idx="4">
                  <c:v>0.30000000000000016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54944"/>
        <c:axId val="160553152"/>
      </c:barChart>
      <c:catAx>
        <c:axId val="25595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53152"/>
        <c:crosses val="autoZero"/>
        <c:auto val="1"/>
        <c:lblAlgn val="ctr"/>
        <c:lblOffset val="100"/>
        <c:noMultiLvlLbl val="0"/>
      </c:catAx>
      <c:valAx>
        <c:axId val="16055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54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Индивидуальный стиль учителя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ЭИС</c:v>
                </c:pt>
                <c:pt idx="1">
                  <c:v>ЭМС</c:v>
                </c:pt>
                <c:pt idx="2">
                  <c:v>РИС</c:v>
                </c:pt>
                <c:pt idx="3">
                  <c:v>РМС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0.18000000000000008</c:v>
                </c:pt>
                <c:pt idx="1">
                  <c:v>0.35000000000000014</c:v>
                </c:pt>
                <c:pt idx="2">
                  <c:v>0.25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58528"/>
        <c:axId val="160956416"/>
      </c:barChart>
      <c:catAx>
        <c:axId val="25595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56416"/>
        <c:crosses val="autoZero"/>
        <c:auto val="1"/>
        <c:lblAlgn val="ctr"/>
        <c:lblOffset val="100"/>
        <c:noMultiLvlLbl val="0"/>
      </c:catAx>
      <c:valAx>
        <c:axId val="160956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5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Творческий потенциал учителя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Творческий потенциал учителя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8.0000000000000043E-2</c:v>
                </c:pt>
                <c:pt idx="2">
                  <c:v>0.28000000000000008</c:v>
                </c:pt>
                <c:pt idx="3">
                  <c:v>0.4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414016"/>
        <c:axId val="160958144"/>
      </c:barChart>
      <c:catAx>
        <c:axId val="22741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58144"/>
        <c:crosses val="autoZero"/>
        <c:auto val="1"/>
        <c:lblAlgn val="ctr"/>
        <c:lblOffset val="100"/>
        <c:noMultiLvlLbl val="0"/>
      </c:catAx>
      <c:valAx>
        <c:axId val="160958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41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Усвоение моральных норм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0.38000000000000017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0.41000000000000014</c:v>
                </c:pt>
                <c:pt idx="2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0.54</c:v>
                </c:pt>
                <c:pt idx="1">
                  <c:v>0.42000000000000015</c:v>
                </c:pt>
                <c:pt idx="2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15552"/>
        <c:axId val="202994176"/>
      </c:barChart>
      <c:catAx>
        <c:axId val="2274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994176"/>
        <c:crosses val="autoZero"/>
        <c:auto val="1"/>
        <c:lblAlgn val="ctr"/>
        <c:lblOffset val="100"/>
        <c:noMultiLvlLbl val="0"/>
      </c:catAx>
      <c:valAx>
        <c:axId val="20299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415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2013-2014гг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Качественная успеваемость</c:v>
                </c:pt>
                <c:pt idx="1">
                  <c:v>Абсолютная успеваемость</c:v>
                </c:pt>
                <c:pt idx="2">
                  <c:v>Кол-во отличников</c:v>
                </c:pt>
                <c:pt idx="3">
                  <c:v>Кол-во хорошистов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0.54700000000000004</c:v>
                </c:pt>
                <c:pt idx="1">
                  <c:v>0.996</c:v>
                </c:pt>
                <c:pt idx="2">
                  <c:v>5.1999999999999998E-2</c:v>
                </c:pt>
                <c:pt idx="3">
                  <c:v>0.34800000000000031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2012-2013гг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Качественная успеваемость</c:v>
                </c:pt>
                <c:pt idx="1">
                  <c:v>Абсолютная успеваемость</c:v>
                </c:pt>
                <c:pt idx="2">
                  <c:v>Кол-во отличников</c:v>
                </c:pt>
                <c:pt idx="3">
                  <c:v>Кол-во хорошистов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0.53500000000000003</c:v>
                </c:pt>
                <c:pt idx="1">
                  <c:v>0.98599999999999999</c:v>
                </c:pt>
                <c:pt idx="2">
                  <c:v>3.3000000000000002E-2</c:v>
                </c:pt>
                <c:pt idx="3">
                  <c:v>0.35300000000000031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414528"/>
        <c:axId val="202995904"/>
      </c:barChart>
      <c:catAx>
        <c:axId val="22741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995904"/>
        <c:crosses val="autoZero"/>
        <c:auto val="1"/>
        <c:lblAlgn val="ctr"/>
        <c:lblOffset val="100"/>
        <c:noMultiLvlLbl val="0"/>
      </c:catAx>
      <c:valAx>
        <c:axId val="2029959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414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Регулятивные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0.27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0.3900000000000004</c:v>
                </c:pt>
                <c:pt idx="1">
                  <c:v>0.3200000000000004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0.43000000000000033</c:v>
                </c:pt>
                <c:pt idx="1">
                  <c:v>0.31000000000000033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415040"/>
        <c:axId val="223666176"/>
      </c:barChart>
      <c:catAx>
        <c:axId val="22741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3666176"/>
        <c:crosses val="autoZero"/>
        <c:auto val="1"/>
        <c:lblAlgn val="ctr"/>
        <c:lblOffset val="100"/>
        <c:noMultiLvlLbl val="0"/>
      </c:catAx>
      <c:valAx>
        <c:axId val="22366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415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адаптации к школьному обучению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0.15000000000000016</c:v>
                </c:pt>
                <c:pt idx="1">
                  <c:v>0.72000000000000064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0.61000000000000065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0.37000000000000033</c:v>
                </c:pt>
                <c:pt idx="1">
                  <c:v>0.59</c:v>
                </c:pt>
                <c:pt idx="2">
                  <c:v>4.0000000000000022E-2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053504"/>
        <c:axId val="223667904"/>
      </c:barChart>
      <c:catAx>
        <c:axId val="20405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3667904"/>
        <c:crosses val="autoZero"/>
        <c:auto val="1"/>
        <c:lblAlgn val="ctr"/>
        <c:lblOffset val="100"/>
        <c:noMultiLvlLbl val="0"/>
      </c:catAx>
      <c:valAx>
        <c:axId val="22366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05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воспитанности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1-ые классы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2.4</c:v>
                </c:pt>
                <c:pt idx="1">
                  <c:v>2.5</c:v>
                </c:pt>
                <c:pt idx="2">
                  <c:v>2.6</c:v>
                </c:pt>
                <c:pt idx="3">
                  <c:v>2.6</c:v>
                </c:pt>
                <c:pt idx="4">
                  <c:v>2.65</c:v>
                </c:pt>
                <c:pt idx="5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2.7</c:v>
                </c:pt>
                <c:pt idx="2">
                  <c:v>2.65</c:v>
                </c:pt>
                <c:pt idx="3">
                  <c:v>2.8</c:v>
                </c:pt>
                <c:pt idx="4">
                  <c:v>2.8</c:v>
                </c:pt>
                <c:pt idx="5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2.65</c:v>
                </c:pt>
                <c:pt idx="2">
                  <c:v>2.7</c:v>
                </c:pt>
                <c:pt idx="3">
                  <c:v>2.9</c:v>
                </c:pt>
                <c:pt idx="4">
                  <c:v>2.9</c:v>
                </c:pt>
                <c:pt idx="5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417088"/>
        <c:axId val="223669632"/>
      </c:barChart>
      <c:catAx>
        <c:axId val="2274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669632"/>
        <c:crosses val="autoZero"/>
        <c:auto val="1"/>
        <c:lblAlgn val="ctr"/>
        <c:lblOffset val="100"/>
        <c:noMultiLvlLbl val="0"/>
      </c:catAx>
      <c:valAx>
        <c:axId val="22366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417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учебной мотивации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9.0000000000000024E-2</c:v>
                </c:pt>
                <c:pt idx="2">
                  <c:v>0.13</c:v>
                </c:pt>
                <c:pt idx="3">
                  <c:v>0.56999999999999995</c:v>
                </c:pt>
                <c:pt idx="4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0.11</c:v>
                </c:pt>
                <c:pt idx="3">
                  <c:v>0.55000000000000004</c:v>
                </c:pt>
                <c:pt idx="4">
                  <c:v>0.2100000000000001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9.0000000000000024E-2</c:v>
                </c:pt>
                <c:pt idx="3">
                  <c:v>0.62000000000000044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054016"/>
        <c:axId val="223671360"/>
      </c:barChart>
      <c:catAx>
        <c:axId val="20405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3671360"/>
        <c:crosses val="autoZero"/>
        <c:auto val="1"/>
        <c:lblAlgn val="ctr"/>
        <c:lblOffset val="100"/>
        <c:noMultiLvlLbl val="0"/>
      </c:catAx>
      <c:valAx>
        <c:axId val="22367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054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удовлетворенности учащихся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0.14000000000000001</c:v>
                </c:pt>
                <c:pt idx="2">
                  <c:v>0.1800000000000001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0.71000000000000041</c:v>
                </c:pt>
                <c:pt idx="1">
                  <c:v>0.1</c:v>
                </c:pt>
                <c:pt idx="2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0.65000000000000058</c:v>
                </c:pt>
                <c:pt idx="1">
                  <c:v>0.12000000000000002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329280"/>
        <c:axId val="223673088"/>
      </c:barChart>
      <c:catAx>
        <c:axId val="25532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3673088"/>
        <c:crosses val="autoZero"/>
        <c:auto val="1"/>
        <c:lblAlgn val="ctr"/>
        <c:lblOffset val="100"/>
        <c:noMultiLvlLbl val="0"/>
      </c:catAx>
      <c:valAx>
        <c:axId val="22367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329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удовлетворенности родителей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0.60000000000000042</c:v>
                </c:pt>
                <c:pt idx="2">
                  <c:v>0.84000000000000041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0.8300000000000004</c:v>
                </c:pt>
                <c:pt idx="1">
                  <c:v>0.56000000000000005</c:v>
                </c:pt>
                <c:pt idx="2">
                  <c:v>0.76000000000000045</c:v>
                </c:pt>
                <c:pt idx="3">
                  <c:v>0.84000000000000041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0.84000000000000041</c:v>
                </c:pt>
                <c:pt idx="1">
                  <c:v>0.58000000000000007</c:v>
                </c:pt>
                <c:pt idx="2">
                  <c:v>0.74000000000000044</c:v>
                </c:pt>
                <c:pt idx="3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397568"/>
        <c:axId val="160547968"/>
      </c:barChart>
      <c:catAx>
        <c:axId val="20439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47968"/>
        <c:crosses val="autoZero"/>
        <c:auto val="1"/>
        <c:lblAlgn val="ctr"/>
        <c:lblOffset val="100"/>
        <c:noMultiLvlLbl val="0"/>
      </c:catAx>
      <c:valAx>
        <c:axId val="160547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397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Екатерина</cp:lastModifiedBy>
  <cp:revision>18</cp:revision>
  <cp:lastPrinted>2015-06-30T04:54:00Z</cp:lastPrinted>
  <dcterms:created xsi:type="dcterms:W3CDTF">2015-06-23T14:16:00Z</dcterms:created>
  <dcterms:modified xsi:type="dcterms:W3CDTF">2015-11-29T10:31:00Z</dcterms:modified>
</cp:coreProperties>
</file>